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354" w:rsidRDefault="00CE0354" w:rsidP="00CE0354">
      <w:pPr>
        <w:spacing w:line="276" w:lineRule="auto"/>
        <w:jc w:val="center"/>
        <w:rPr>
          <w:b/>
          <w:sz w:val="40"/>
          <w:lang w:val="es-ES"/>
        </w:rPr>
      </w:pPr>
    </w:p>
    <w:p w:rsidR="00CE0354" w:rsidRDefault="00CE0354" w:rsidP="00CE0354">
      <w:pPr>
        <w:spacing w:line="276" w:lineRule="auto"/>
        <w:jc w:val="center"/>
        <w:rPr>
          <w:b/>
          <w:sz w:val="40"/>
          <w:lang w:val="es-ES"/>
        </w:rPr>
      </w:pPr>
    </w:p>
    <w:p w:rsidR="009A55DB" w:rsidRDefault="009A55DB" w:rsidP="00CE0354">
      <w:pPr>
        <w:spacing w:line="276" w:lineRule="auto"/>
        <w:jc w:val="center"/>
        <w:rPr>
          <w:b/>
          <w:sz w:val="40"/>
          <w:lang w:val="es-ES"/>
        </w:rPr>
      </w:pPr>
    </w:p>
    <w:p w:rsidR="009A55DB" w:rsidRDefault="009A55DB" w:rsidP="00CE0354">
      <w:pPr>
        <w:spacing w:line="276" w:lineRule="auto"/>
        <w:jc w:val="center"/>
        <w:rPr>
          <w:b/>
          <w:sz w:val="40"/>
          <w:lang w:val="es-ES"/>
        </w:rPr>
      </w:pPr>
    </w:p>
    <w:p w:rsidR="009A55DB" w:rsidRDefault="009A55DB" w:rsidP="00CE0354">
      <w:pPr>
        <w:spacing w:line="276" w:lineRule="auto"/>
        <w:jc w:val="center"/>
        <w:rPr>
          <w:b/>
          <w:sz w:val="40"/>
          <w:lang w:val="es-ES"/>
        </w:rPr>
      </w:pPr>
    </w:p>
    <w:p w:rsidR="00CE0354" w:rsidRDefault="00CE0354" w:rsidP="00CE0354">
      <w:pPr>
        <w:spacing w:line="276" w:lineRule="auto"/>
        <w:jc w:val="center"/>
        <w:rPr>
          <w:b/>
          <w:sz w:val="40"/>
          <w:lang w:val="es-ES"/>
        </w:rPr>
      </w:pPr>
    </w:p>
    <w:p w:rsidR="00D25A56" w:rsidRDefault="00CE0354" w:rsidP="00CE0354">
      <w:pPr>
        <w:spacing w:line="276" w:lineRule="auto"/>
        <w:jc w:val="center"/>
        <w:rPr>
          <w:b/>
          <w:sz w:val="40"/>
          <w:lang w:val="es-ES"/>
        </w:rPr>
      </w:pPr>
      <w:r w:rsidRPr="009D7EA4">
        <w:rPr>
          <w:b/>
          <w:sz w:val="40"/>
          <w:lang w:val="es-ES"/>
        </w:rPr>
        <w:t xml:space="preserve">Informe </w:t>
      </w:r>
      <w:r>
        <w:rPr>
          <w:b/>
          <w:sz w:val="40"/>
          <w:lang w:val="es-ES"/>
        </w:rPr>
        <w:t xml:space="preserve">de cumplimiento de la pauta del </w:t>
      </w:r>
    </w:p>
    <w:p w:rsidR="00CE0354" w:rsidRPr="009D7EA4" w:rsidRDefault="00CE0354" w:rsidP="00CE0354">
      <w:pPr>
        <w:spacing w:line="276" w:lineRule="auto"/>
        <w:jc w:val="center"/>
        <w:rPr>
          <w:b/>
          <w:sz w:val="40"/>
          <w:lang w:val="es-ES"/>
        </w:rPr>
      </w:pPr>
      <w:r>
        <w:rPr>
          <w:b/>
          <w:sz w:val="40"/>
          <w:lang w:val="es-ES"/>
        </w:rPr>
        <w:t>Parti</w:t>
      </w:r>
      <w:r w:rsidR="009A55DB">
        <w:rPr>
          <w:b/>
          <w:sz w:val="40"/>
          <w:lang w:val="es-ES"/>
        </w:rPr>
        <w:t>do Revolucionario Institucional</w:t>
      </w:r>
    </w:p>
    <w:p w:rsidR="009A55DB" w:rsidRPr="00D25A56" w:rsidRDefault="00D25A56" w:rsidP="00D25A56">
      <w:pPr>
        <w:jc w:val="center"/>
        <w:rPr>
          <w:b/>
          <w:lang w:val="es-ES"/>
        </w:rPr>
      </w:pPr>
      <w:r>
        <w:rPr>
          <w:b/>
          <w:sz w:val="24"/>
          <w:lang w:val="es-ES"/>
        </w:rPr>
        <w:t>(</w:t>
      </w:r>
      <w:r w:rsidR="00E042C8">
        <w:rPr>
          <w:b/>
          <w:sz w:val="24"/>
          <w:lang w:val="es-ES"/>
        </w:rPr>
        <w:t>23 de mayo</w:t>
      </w:r>
      <w:r w:rsidR="00E042C8">
        <w:rPr>
          <w:b/>
          <w:lang w:val="es-ES"/>
        </w:rPr>
        <w:t xml:space="preserve"> al 12 de junio </w:t>
      </w:r>
      <w:r w:rsidR="00CE0354" w:rsidRPr="00D25A56">
        <w:rPr>
          <w:b/>
          <w:lang w:val="es-ES"/>
        </w:rPr>
        <w:t>de 2018</w:t>
      </w:r>
      <w:r>
        <w:rPr>
          <w:b/>
          <w:lang w:val="es-ES"/>
        </w:rPr>
        <w:t>)</w:t>
      </w:r>
    </w:p>
    <w:p w:rsidR="009A55DB" w:rsidRDefault="009A55DB" w:rsidP="009A55DB">
      <w:pPr>
        <w:jc w:val="center"/>
        <w:rPr>
          <w:b/>
          <w:sz w:val="28"/>
          <w:lang w:val="es-ES"/>
        </w:rPr>
      </w:pPr>
    </w:p>
    <w:p w:rsidR="009A55DB" w:rsidRDefault="009A55DB" w:rsidP="009A55DB">
      <w:pPr>
        <w:jc w:val="center"/>
        <w:rPr>
          <w:b/>
          <w:sz w:val="28"/>
          <w:lang w:val="es-ES"/>
        </w:rPr>
      </w:pPr>
    </w:p>
    <w:p w:rsidR="009A55DB" w:rsidRDefault="009A55DB" w:rsidP="009A55DB">
      <w:pPr>
        <w:jc w:val="center"/>
        <w:rPr>
          <w:b/>
          <w:sz w:val="28"/>
          <w:lang w:val="es-ES"/>
        </w:rPr>
      </w:pPr>
    </w:p>
    <w:p w:rsidR="009A55DB" w:rsidRDefault="009A55DB" w:rsidP="009A55DB">
      <w:pPr>
        <w:jc w:val="center"/>
        <w:rPr>
          <w:b/>
          <w:sz w:val="28"/>
          <w:lang w:val="es-ES"/>
        </w:rPr>
      </w:pPr>
    </w:p>
    <w:p w:rsidR="009A55DB" w:rsidRDefault="009A55DB" w:rsidP="009A55DB">
      <w:pPr>
        <w:jc w:val="center"/>
        <w:rPr>
          <w:b/>
          <w:sz w:val="28"/>
          <w:lang w:val="es-ES"/>
        </w:rPr>
      </w:pPr>
    </w:p>
    <w:p w:rsidR="009A55DB" w:rsidRDefault="009A55DB" w:rsidP="009A55DB">
      <w:pPr>
        <w:jc w:val="center"/>
        <w:rPr>
          <w:b/>
          <w:sz w:val="28"/>
          <w:lang w:val="es-ES"/>
        </w:rPr>
      </w:pPr>
    </w:p>
    <w:p w:rsidR="009A55DB" w:rsidRDefault="009A55DB" w:rsidP="009A55DB">
      <w:pPr>
        <w:jc w:val="center"/>
        <w:rPr>
          <w:b/>
          <w:sz w:val="28"/>
          <w:lang w:val="es-ES"/>
        </w:rPr>
      </w:pPr>
    </w:p>
    <w:p w:rsidR="009A55DB" w:rsidRDefault="009A55DB" w:rsidP="009A55DB">
      <w:pPr>
        <w:jc w:val="center"/>
        <w:rPr>
          <w:b/>
          <w:sz w:val="28"/>
          <w:lang w:val="es-ES"/>
        </w:rPr>
      </w:pPr>
    </w:p>
    <w:p w:rsidR="009A55DB" w:rsidRPr="009A55DB" w:rsidRDefault="00E042C8" w:rsidP="009A55DB">
      <w:pPr>
        <w:jc w:val="right"/>
        <w:rPr>
          <w:b/>
          <w:sz w:val="28"/>
          <w:lang w:val="es-ES"/>
        </w:rPr>
      </w:pPr>
      <w:r>
        <w:rPr>
          <w:b/>
          <w:sz w:val="28"/>
          <w:lang w:val="es-ES"/>
        </w:rPr>
        <w:t>Jul</w:t>
      </w:r>
      <w:r w:rsidR="009A55DB">
        <w:rPr>
          <w:b/>
          <w:sz w:val="28"/>
          <w:lang w:val="es-ES"/>
        </w:rPr>
        <w:t>io 2018</w:t>
      </w:r>
    </w:p>
    <w:p w:rsidR="00CE0354" w:rsidRDefault="00CE0354" w:rsidP="00CE0354">
      <w:pPr>
        <w:rPr>
          <w:b/>
          <w:sz w:val="24"/>
          <w:lang w:val="es-ES"/>
        </w:rPr>
      </w:pPr>
    </w:p>
    <w:p w:rsidR="00CE0354" w:rsidRDefault="00CE0354" w:rsidP="00CE0354">
      <w:pPr>
        <w:rPr>
          <w:b/>
          <w:sz w:val="24"/>
          <w:lang w:val="es-ES"/>
        </w:rPr>
      </w:pPr>
    </w:p>
    <w:p w:rsidR="00D25A56" w:rsidRDefault="00D25A56" w:rsidP="00CE0354">
      <w:pPr>
        <w:jc w:val="center"/>
        <w:rPr>
          <w:sz w:val="24"/>
          <w:lang w:val="es-ES"/>
        </w:rPr>
      </w:pPr>
    </w:p>
    <w:p w:rsidR="00CE0354" w:rsidRDefault="00CE0354" w:rsidP="00CE0354">
      <w:pPr>
        <w:rPr>
          <w:b/>
          <w:bCs/>
          <w:lang w:val="es-ES"/>
        </w:rPr>
      </w:pPr>
    </w:p>
    <w:p w:rsidR="00CE0354" w:rsidRDefault="00EF619B" w:rsidP="009A55DB">
      <w:pPr>
        <w:pStyle w:val="Ttulo1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b/>
          <w:color w:val="auto"/>
          <w:sz w:val="24"/>
          <w:szCs w:val="24"/>
          <w:lang w:val="es-ES"/>
        </w:rPr>
      </w:pPr>
      <w:bookmarkStart w:id="0" w:name="_Toc517889350"/>
      <w:r w:rsidRPr="00EF619B">
        <w:rPr>
          <w:rFonts w:asciiTheme="minorHAnsi" w:hAnsiTheme="minorHAnsi"/>
          <w:b/>
          <w:color w:val="auto"/>
          <w:sz w:val="24"/>
          <w:szCs w:val="24"/>
          <w:lang w:val="es-ES"/>
        </w:rPr>
        <w:lastRenderedPageBreak/>
        <w:t>Metodología</w:t>
      </w:r>
      <w:bookmarkEnd w:id="0"/>
    </w:p>
    <w:p w:rsidR="00AC49A2" w:rsidRDefault="009A55DB" w:rsidP="009A55DB">
      <w:pPr>
        <w:spacing w:line="360" w:lineRule="auto"/>
        <w:jc w:val="both"/>
        <w:rPr>
          <w:lang w:val="es-ES"/>
        </w:rPr>
      </w:pPr>
      <w:r>
        <w:rPr>
          <w:lang w:val="es-ES"/>
        </w:rPr>
        <w:t>L</w:t>
      </w:r>
      <w:r w:rsidR="00EF619B">
        <w:rPr>
          <w:lang w:val="es-ES"/>
        </w:rPr>
        <w:t xml:space="preserve">a elaboración del presente informe se </w:t>
      </w:r>
      <w:r>
        <w:rPr>
          <w:lang w:val="es-ES"/>
        </w:rPr>
        <w:t xml:space="preserve">hizo con base en </w:t>
      </w:r>
      <w:r w:rsidR="00EF619B">
        <w:rPr>
          <w:lang w:val="es-ES"/>
        </w:rPr>
        <w:t xml:space="preserve">las emisoras y periodo requeridos en la solicitud </w:t>
      </w:r>
      <w:r>
        <w:rPr>
          <w:lang w:val="es-ES"/>
        </w:rPr>
        <w:t xml:space="preserve">presentada. Con el objetivo de contar </w:t>
      </w:r>
      <w:r w:rsidR="00EF619B">
        <w:rPr>
          <w:lang w:val="es-ES"/>
        </w:rPr>
        <w:t>con</w:t>
      </w:r>
      <w:r w:rsidR="004B56EA">
        <w:rPr>
          <w:lang w:val="es-ES"/>
        </w:rPr>
        <w:t xml:space="preserve"> datos homogéneos, se generó información </w:t>
      </w:r>
      <w:r w:rsidR="00EC6EB7">
        <w:rPr>
          <w:lang w:val="es-ES"/>
        </w:rPr>
        <w:t>para</w:t>
      </w:r>
      <w:r w:rsidR="00EF619B">
        <w:rPr>
          <w:lang w:val="es-ES"/>
        </w:rPr>
        <w:t xml:space="preserve"> el periodo</w:t>
      </w:r>
      <w:r w:rsidR="00FA69E4">
        <w:rPr>
          <w:lang w:val="es-ES"/>
        </w:rPr>
        <w:t xml:space="preserve"> del </w:t>
      </w:r>
      <w:r w:rsidR="00075A24">
        <w:rPr>
          <w:lang w:val="es-ES"/>
        </w:rPr>
        <w:t>23</w:t>
      </w:r>
      <w:r w:rsidR="00FA69E4">
        <w:rPr>
          <w:lang w:val="es-ES"/>
        </w:rPr>
        <w:t xml:space="preserve"> de mayo</w:t>
      </w:r>
      <w:r w:rsidR="00075A24">
        <w:rPr>
          <w:lang w:val="es-ES"/>
        </w:rPr>
        <w:t xml:space="preserve"> al 12 de junio de 2018</w:t>
      </w:r>
      <w:r w:rsidR="00FA69E4">
        <w:rPr>
          <w:lang w:val="es-ES"/>
        </w:rPr>
        <w:t xml:space="preserve">, </w:t>
      </w:r>
      <w:r w:rsidR="00EF619B">
        <w:rPr>
          <w:lang w:val="es-ES"/>
        </w:rPr>
        <w:t>para todas las emiso</w:t>
      </w:r>
      <w:r w:rsidR="00AC49A2">
        <w:rPr>
          <w:lang w:val="es-ES"/>
        </w:rPr>
        <w:t>ras involucradas en el análisis:</w:t>
      </w:r>
    </w:p>
    <w:p w:rsidR="00AC49A2" w:rsidRDefault="00411EB8" w:rsidP="00AC49A2">
      <w:pPr>
        <w:pStyle w:val="Prrafodelista"/>
        <w:numPr>
          <w:ilvl w:val="0"/>
          <w:numId w:val="4"/>
        </w:numPr>
        <w:spacing w:line="360" w:lineRule="auto"/>
        <w:jc w:val="both"/>
        <w:rPr>
          <w:lang w:val="es-ES"/>
        </w:rPr>
      </w:pPr>
      <w:r>
        <w:rPr>
          <w:lang w:val="es-ES"/>
        </w:rPr>
        <w:t>Promocionales v</w:t>
      </w:r>
      <w:r w:rsidR="00AC49A2" w:rsidRPr="00AC49A2">
        <w:rPr>
          <w:lang w:val="es-ES"/>
        </w:rPr>
        <w:t>erificados</w:t>
      </w:r>
    </w:p>
    <w:p w:rsidR="00263334" w:rsidRPr="00AC49A2" w:rsidRDefault="00263334" w:rsidP="00AC49A2">
      <w:pPr>
        <w:pStyle w:val="Prrafodelista"/>
        <w:numPr>
          <w:ilvl w:val="0"/>
          <w:numId w:val="4"/>
        </w:numPr>
        <w:spacing w:line="360" w:lineRule="auto"/>
        <w:jc w:val="both"/>
        <w:rPr>
          <w:lang w:val="es-ES"/>
        </w:rPr>
      </w:pPr>
      <w:r>
        <w:rPr>
          <w:lang w:val="es-ES"/>
        </w:rPr>
        <w:t>Cumplimiento inicial</w:t>
      </w:r>
    </w:p>
    <w:p w:rsidR="00AC49A2" w:rsidRPr="00AC49A2" w:rsidRDefault="00411EB8" w:rsidP="00AC49A2">
      <w:pPr>
        <w:pStyle w:val="Prrafodelista"/>
        <w:numPr>
          <w:ilvl w:val="0"/>
          <w:numId w:val="4"/>
        </w:numPr>
        <w:spacing w:line="360" w:lineRule="auto"/>
        <w:jc w:val="both"/>
        <w:rPr>
          <w:lang w:val="es-ES"/>
        </w:rPr>
      </w:pPr>
      <w:r>
        <w:rPr>
          <w:lang w:val="es-ES"/>
        </w:rPr>
        <w:t>Promocionales n</w:t>
      </w:r>
      <w:r w:rsidR="00AC49A2" w:rsidRPr="00AC49A2">
        <w:rPr>
          <w:lang w:val="es-ES"/>
        </w:rPr>
        <w:t>o transmitidos</w:t>
      </w:r>
    </w:p>
    <w:p w:rsidR="00AC49A2" w:rsidRDefault="00411EB8" w:rsidP="004B56EA">
      <w:pPr>
        <w:pStyle w:val="Prrafodelista"/>
        <w:numPr>
          <w:ilvl w:val="0"/>
          <w:numId w:val="4"/>
        </w:numPr>
        <w:spacing w:line="360" w:lineRule="auto"/>
        <w:jc w:val="both"/>
        <w:rPr>
          <w:lang w:val="es-ES"/>
        </w:rPr>
      </w:pPr>
      <w:r>
        <w:rPr>
          <w:lang w:val="es-ES"/>
        </w:rPr>
        <w:t>Reprogramaciones o</w:t>
      </w:r>
      <w:r w:rsidR="002D1715" w:rsidRPr="00AC49A2">
        <w:rPr>
          <w:lang w:val="es-ES"/>
        </w:rPr>
        <w:t>frecidas y transmitidas</w:t>
      </w:r>
    </w:p>
    <w:p w:rsidR="00263334" w:rsidRPr="00263334" w:rsidRDefault="00263334" w:rsidP="00263334">
      <w:pPr>
        <w:pStyle w:val="Prrafodelista"/>
        <w:numPr>
          <w:ilvl w:val="0"/>
          <w:numId w:val="4"/>
        </w:numPr>
        <w:spacing w:line="360" w:lineRule="auto"/>
        <w:jc w:val="both"/>
        <w:rPr>
          <w:lang w:val="es-ES"/>
        </w:rPr>
      </w:pPr>
      <w:r>
        <w:rPr>
          <w:lang w:val="es-ES"/>
        </w:rPr>
        <w:t>Cumplimiento final (posterior a reprogramaciones)</w:t>
      </w:r>
    </w:p>
    <w:p w:rsidR="00EF619B" w:rsidRPr="00AC49A2" w:rsidRDefault="00AC49A2" w:rsidP="00AC49A2">
      <w:pPr>
        <w:pStyle w:val="Prrafodelista"/>
        <w:numPr>
          <w:ilvl w:val="0"/>
          <w:numId w:val="4"/>
        </w:numPr>
        <w:spacing w:line="360" w:lineRule="auto"/>
        <w:jc w:val="both"/>
        <w:rPr>
          <w:lang w:val="es-ES"/>
        </w:rPr>
      </w:pPr>
      <w:r>
        <w:rPr>
          <w:lang w:val="es-ES"/>
        </w:rPr>
        <w:t>Excedentes</w:t>
      </w:r>
    </w:p>
    <w:p w:rsidR="002D1715" w:rsidRDefault="002D1715" w:rsidP="009A55DB">
      <w:pPr>
        <w:spacing w:line="360" w:lineRule="auto"/>
        <w:jc w:val="both"/>
        <w:rPr>
          <w:lang w:val="es-ES"/>
        </w:rPr>
      </w:pPr>
      <w:r>
        <w:rPr>
          <w:lang w:val="es-ES"/>
        </w:rPr>
        <w:t xml:space="preserve">Para cada emisora se realizó un cruce entre los promocionales verificados, el </w:t>
      </w:r>
      <w:r w:rsidRPr="002D1715">
        <w:rPr>
          <w:i/>
          <w:lang w:val="es-ES"/>
        </w:rPr>
        <w:t>cumplimiento inicial</w:t>
      </w:r>
      <w:r>
        <w:rPr>
          <w:lang w:val="es-ES"/>
        </w:rPr>
        <w:t xml:space="preserve"> </w:t>
      </w:r>
      <w:r w:rsidR="00411EB8">
        <w:rPr>
          <w:lang w:val="es-ES"/>
        </w:rPr>
        <w:t xml:space="preserve">(suma de </w:t>
      </w:r>
      <w:r>
        <w:rPr>
          <w:lang w:val="es-ES"/>
        </w:rPr>
        <w:t xml:space="preserve">lo </w:t>
      </w:r>
      <w:r w:rsidRPr="002D1715">
        <w:rPr>
          <w:i/>
          <w:lang w:val="es-ES"/>
        </w:rPr>
        <w:t>transmitido conforme</w:t>
      </w:r>
      <w:r>
        <w:rPr>
          <w:lang w:val="es-ES"/>
        </w:rPr>
        <w:t xml:space="preserve"> a </w:t>
      </w:r>
      <w:r w:rsidR="00411EB8">
        <w:rPr>
          <w:lang w:val="es-ES"/>
        </w:rPr>
        <w:t xml:space="preserve">pauta </w:t>
      </w:r>
      <w:r>
        <w:rPr>
          <w:lang w:val="es-ES"/>
        </w:rPr>
        <w:t xml:space="preserve">y lo </w:t>
      </w:r>
      <w:r w:rsidR="00411EB8">
        <w:rPr>
          <w:lang w:val="es-ES"/>
        </w:rPr>
        <w:t>transmitido</w:t>
      </w:r>
      <w:r>
        <w:rPr>
          <w:lang w:val="es-ES"/>
        </w:rPr>
        <w:t xml:space="preserve"> fuera </w:t>
      </w:r>
      <w:r w:rsidR="00AC49A2">
        <w:rPr>
          <w:lang w:val="es-ES"/>
        </w:rPr>
        <w:t>de pauta</w:t>
      </w:r>
      <w:r w:rsidR="00411EB8">
        <w:rPr>
          <w:lang w:val="es-ES"/>
        </w:rPr>
        <w:t xml:space="preserve"> -f</w:t>
      </w:r>
      <w:r w:rsidR="00EC6EB7">
        <w:rPr>
          <w:lang w:val="es-ES"/>
        </w:rPr>
        <w:t>uera de orden, f</w:t>
      </w:r>
      <w:r>
        <w:rPr>
          <w:lang w:val="es-ES"/>
        </w:rPr>
        <w:t>uera de horario y diferente versión</w:t>
      </w:r>
      <w:r w:rsidR="00411EB8">
        <w:rPr>
          <w:lang w:val="es-ES"/>
        </w:rPr>
        <w:t>-</w:t>
      </w:r>
      <w:r>
        <w:rPr>
          <w:lang w:val="es-ES"/>
        </w:rPr>
        <w:t>). Posteriormente</w:t>
      </w:r>
      <w:r w:rsidR="00EC6EB7">
        <w:rPr>
          <w:lang w:val="es-ES"/>
        </w:rPr>
        <w:t>,</w:t>
      </w:r>
      <w:r>
        <w:rPr>
          <w:lang w:val="es-ES"/>
        </w:rPr>
        <w:t xml:space="preserve"> de los promocionales calificados inicialmente como </w:t>
      </w:r>
      <w:r>
        <w:rPr>
          <w:i/>
          <w:lang w:val="es-ES"/>
        </w:rPr>
        <w:t>no t</w:t>
      </w:r>
      <w:r w:rsidRPr="002D1715">
        <w:rPr>
          <w:i/>
          <w:lang w:val="es-ES"/>
        </w:rPr>
        <w:t>ransmitidos</w:t>
      </w:r>
      <w:r>
        <w:rPr>
          <w:i/>
          <w:lang w:val="es-ES"/>
        </w:rPr>
        <w:t xml:space="preserve"> </w:t>
      </w:r>
      <w:r>
        <w:rPr>
          <w:lang w:val="es-ES"/>
        </w:rPr>
        <w:t>se verificaron las posibles reprogramaciones ofrecida</w:t>
      </w:r>
      <w:r w:rsidR="00AC49A2">
        <w:rPr>
          <w:lang w:val="es-ES"/>
        </w:rPr>
        <w:t>s y cuantas fueron transmitidas.</w:t>
      </w:r>
      <w:r w:rsidR="00EC6EB7">
        <w:rPr>
          <w:lang w:val="es-ES"/>
        </w:rPr>
        <w:t xml:space="preserve"> </w:t>
      </w:r>
      <w:r w:rsidR="00AC49A2">
        <w:rPr>
          <w:lang w:val="es-ES"/>
        </w:rPr>
        <w:t xml:space="preserve">Adicionalmente se incluyeron los promocionales excedentes del </w:t>
      </w:r>
      <w:r w:rsidR="00EC6EB7">
        <w:rPr>
          <w:lang w:val="es-ES"/>
        </w:rPr>
        <w:t>PRI</w:t>
      </w:r>
      <w:r w:rsidR="00AC49A2">
        <w:rPr>
          <w:lang w:val="es-ES"/>
        </w:rPr>
        <w:t>.</w:t>
      </w:r>
      <w:r w:rsidR="00EC6EB7">
        <w:rPr>
          <w:lang w:val="es-ES"/>
        </w:rPr>
        <w:t xml:space="preserve"> </w:t>
      </w:r>
      <w:r>
        <w:rPr>
          <w:lang w:val="es-ES"/>
        </w:rPr>
        <w:t xml:space="preserve">Una vez con información </w:t>
      </w:r>
      <w:r w:rsidR="00EC6EB7">
        <w:rPr>
          <w:lang w:val="es-ES"/>
        </w:rPr>
        <w:t>disponible, fue posible calcular el cumplimiento f</w:t>
      </w:r>
      <w:r>
        <w:rPr>
          <w:lang w:val="es-ES"/>
        </w:rPr>
        <w:t>inal para cada emisora durante el periodo reportado.</w:t>
      </w:r>
    </w:p>
    <w:p w:rsidR="00CE0354" w:rsidRPr="00706C84" w:rsidRDefault="00CE0354" w:rsidP="009A55DB">
      <w:pPr>
        <w:pStyle w:val="Ttulo1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b/>
          <w:color w:val="auto"/>
          <w:sz w:val="24"/>
          <w:szCs w:val="24"/>
          <w:lang w:val="es-ES"/>
        </w:rPr>
      </w:pPr>
      <w:bookmarkStart w:id="1" w:name="_Toc517889351"/>
      <w:r>
        <w:rPr>
          <w:rFonts w:asciiTheme="minorHAnsi" w:hAnsiTheme="minorHAnsi"/>
          <w:b/>
          <w:color w:val="auto"/>
          <w:sz w:val="24"/>
          <w:szCs w:val="24"/>
          <w:lang w:val="es-ES"/>
        </w:rPr>
        <w:t>Señales monitoreadas</w:t>
      </w:r>
      <w:bookmarkEnd w:id="1"/>
    </w:p>
    <w:p w:rsidR="009A55DB" w:rsidRPr="00AC49A2" w:rsidRDefault="00411EB8" w:rsidP="00EC6EB7">
      <w:pPr>
        <w:spacing w:after="0" w:line="360" w:lineRule="auto"/>
        <w:jc w:val="both"/>
        <w:rPr>
          <w:lang w:val="es-ES"/>
        </w:rPr>
      </w:pPr>
      <w:r>
        <w:rPr>
          <w:lang w:val="es-ES"/>
        </w:rPr>
        <w:t xml:space="preserve">El requerimiento hace referencia a 70 emisoras. Sin embargo, de la revisión se identificó </w:t>
      </w:r>
      <w:r w:rsidR="004B13F1">
        <w:rPr>
          <w:lang w:val="es-ES"/>
        </w:rPr>
        <w:t>la duplicidad en tres de ellas. P</w:t>
      </w:r>
      <w:r>
        <w:rPr>
          <w:lang w:val="es-ES"/>
        </w:rPr>
        <w:t>or</w:t>
      </w:r>
      <w:r w:rsidR="004B13F1">
        <w:rPr>
          <w:lang w:val="es-ES"/>
        </w:rPr>
        <w:t xml:space="preserve"> tanto,</w:t>
      </w:r>
      <w:r>
        <w:rPr>
          <w:lang w:val="es-ES"/>
        </w:rPr>
        <w:t xml:space="preserve"> el análisis se realizó sobre </w:t>
      </w:r>
      <w:r w:rsidR="00E042C8">
        <w:rPr>
          <w:lang w:val="es-ES"/>
        </w:rPr>
        <w:t>67</w:t>
      </w:r>
      <w:r>
        <w:rPr>
          <w:lang w:val="es-ES"/>
        </w:rPr>
        <w:t xml:space="preserve">, </w:t>
      </w:r>
      <w:r w:rsidR="00DB5B26">
        <w:rPr>
          <w:lang w:val="es-ES"/>
        </w:rPr>
        <w:t>distribuidas de la sig</w:t>
      </w:r>
      <w:r w:rsidR="00EC6EB7">
        <w:rPr>
          <w:lang w:val="es-ES"/>
        </w:rPr>
        <w:t>uiente manera</w:t>
      </w:r>
      <w:r w:rsidR="00AC49A2">
        <w:rPr>
          <w:lang w:val="es-ES"/>
        </w:rPr>
        <w:t>:</w:t>
      </w:r>
    </w:p>
    <w:p w:rsidR="00CE0354" w:rsidRPr="00EC6EB7" w:rsidRDefault="00CE0354" w:rsidP="00CE0354">
      <w:pPr>
        <w:pStyle w:val="Descripcin"/>
        <w:spacing w:after="120"/>
        <w:jc w:val="center"/>
        <w:rPr>
          <w:i w:val="0"/>
          <w:color w:val="000000" w:themeColor="text1"/>
          <w:sz w:val="16"/>
          <w:lang w:val="es-ES"/>
        </w:rPr>
      </w:pPr>
      <w:r w:rsidRPr="00EC6EB7">
        <w:rPr>
          <w:i w:val="0"/>
          <w:color w:val="000000" w:themeColor="text1"/>
          <w:sz w:val="16"/>
          <w:lang w:val="es-ES"/>
        </w:rPr>
        <w:t>Tabla 1. Señales por entidad</w:t>
      </w:r>
    </w:p>
    <w:tbl>
      <w:tblPr>
        <w:tblW w:w="5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0"/>
        <w:gridCol w:w="1240"/>
        <w:gridCol w:w="1240"/>
        <w:gridCol w:w="1240"/>
      </w:tblGrid>
      <w:tr w:rsidR="00FC6FC1" w:rsidRPr="00FC6FC1" w:rsidTr="004B13F1">
        <w:trPr>
          <w:trHeight w:val="283"/>
          <w:tblHeader/>
          <w:jc w:val="center"/>
        </w:trPr>
        <w:tc>
          <w:tcPr>
            <w:tcW w:w="208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D5007F"/>
            <w:noWrap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b/>
                <w:bCs/>
                <w:color w:val="FFFFFF"/>
                <w:sz w:val="16"/>
                <w:szCs w:val="16"/>
                <w:lang w:eastAsia="es-MX"/>
              </w:rPr>
              <w:t>Entidad</w:t>
            </w:r>
          </w:p>
        </w:tc>
        <w:tc>
          <w:tcPr>
            <w:tcW w:w="12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D5007F"/>
            <w:noWrap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b/>
                <w:bCs/>
                <w:color w:val="FFFFFF"/>
                <w:sz w:val="16"/>
                <w:szCs w:val="16"/>
                <w:lang w:eastAsia="es-MX"/>
              </w:rPr>
              <w:t>Radio</w:t>
            </w:r>
          </w:p>
        </w:tc>
        <w:tc>
          <w:tcPr>
            <w:tcW w:w="12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D5007F"/>
            <w:noWrap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  <w:szCs w:val="16"/>
                <w:lang w:eastAsia="es-MX"/>
              </w:rPr>
            </w:pPr>
            <w:proofErr w:type="spellStart"/>
            <w:r w:rsidRPr="00FC6FC1">
              <w:rPr>
                <w:rFonts w:ascii="Calibri" w:eastAsia="Times New Roman" w:hAnsi="Calibri" w:cs="Times New Roman"/>
                <w:b/>
                <w:bCs/>
                <w:color w:val="FFFFFF"/>
                <w:sz w:val="16"/>
                <w:szCs w:val="16"/>
                <w:lang w:eastAsia="es-MX"/>
              </w:rPr>
              <w:t>Television</w:t>
            </w:r>
            <w:proofErr w:type="spellEnd"/>
          </w:p>
        </w:tc>
        <w:tc>
          <w:tcPr>
            <w:tcW w:w="12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D5007F"/>
            <w:noWrap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b/>
                <w:bCs/>
                <w:color w:val="FFFFFF"/>
                <w:sz w:val="16"/>
                <w:szCs w:val="16"/>
                <w:lang w:eastAsia="es-MX"/>
              </w:rPr>
              <w:t xml:space="preserve">Total 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Baja California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3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Baja California Sur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4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Chiapas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2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Chihuahua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12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Ciudad De México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2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Coahuila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2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Colima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Durango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5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Guanajuato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Hidalgo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2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Jalisco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3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lastRenderedPageBreak/>
              <w:t>México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2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Michoacán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2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Nayarit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Nuevo León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Oaxaca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Querétaro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2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San Luis Potosí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3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Sinaloa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3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Sonora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7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Tabasco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Tamaulipas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3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Veracruz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3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Yucatán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MX"/>
              </w:rPr>
              <w:t>1</w:t>
            </w:r>
          </w:p>
        </w:tc>
      </w:tr>
      <w:tr w:rsidR="00FC6FC1" w:rsidRPr="00FC6FC1" w:rsidTr="00FC6FC1">
        <w:trPr>
          <w:trHeight w:val="283"/>
          <w:jc w:val="center"/>
        </w:trPr>
        <w:tc>
          <w:tcPr>
            <w:tcW w:w="208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D5007F"/>
            <w:noWrap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b/>
                <w:bCs/>
                <w:color w:val="FFFFFF"/>
                <w:sz w:val="16"/>
                <w:szCs w:val="16"/>
                <w:lang w:eastAsia="es-MX"/>
              </w:rPr>
              <w:t>Total</w:t>
            </w:r>
          </w:p>
        </w:tc>
        <w:tc>
          <w:tcPr>
            <w:tcW w:w="12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D5007F"/>
            <w:noWrap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b/>
                <w:bCs/>
                <w:noProof/>
                <w:color w:val="FFFFFF"/>
                <w:sz w:val="16"/>
                <w:szCs w:val="16"/>
                <w:lang w:eastAsia="es-MX"/>
              </w:rPr>
              <w:t>38</w:t>
            </w:r>
          </w:p>
        </w:tc>
        <w:tc>
          <w:tcPr>
            <w:tcW w:w="12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D5007F"/>
            <w:noWrap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b/>
                <w:bCs/>
                <w:noProof/>
                <w:color w:val="FFFFFF"/>
                <w:sz w:val="16"/>
                <w:szCs w:val="16"/>
                <w:lang w:eastAsia="es-MX"/>
              </w:rPr>
              <w:t>29</w:t>
            </w:r>
          </w:p>
        </w:tc>
        <w:tc>
          <w:tcPr>
            <w:tcW w:w="12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D5007F"/>
            <w:noWrap/>
            <w:vAlign w:val="center"/>
            <w:hideMark/>
          </w:tcPr>
          <w:p w:rsidR="00FC6FC1" w:rsidRPr="00FC6FC1" w:rsidRDefault="00FC6FC1" w:rsidP="00FC6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FC6FC1">
              <w:rPr>
                <w:rFonts w:ascii="Calibri" w:eastAsia="Times New Roman" w:hAnsi="Calibri" w:cs="Times New Roman"/>
                <w:b/>
                <w:bCs/>
                <w:noProof/>
                <w:color w:val="FFFFFF"/>
                <w:sz w:val="16"/>
                <w:szCs w:val="16"/>
                <w:lang w:eastAsia="es-MX"/>
              </w:rPr>
              <w:t>67</w:t>
            </w:r>
          </w:p>
        </w:tc>
      </w:tr>
    </w:tbl>
    <w:p w:rsidR="00E32479" w:rsidRDefault="00E32479" w:rsidP="00CE0354"/>
    <w:p w:rsidR="00E32479" w:rsidRPr="00A23CA4" w:rsidRDefault="00E32479" w:rsidP="009A55DB">
      <w:pPr>
        <w:pStyle w:val="Ttulo1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b/>
          <w:color w:val="auto"/>
          <w:sz w:val="24"/>
          <w:szCs w:val="24"/>
          <w:lang w:val="es-ES"/>
        </w:rPr>
      </w:pPr>
      <w:bookmarkStart w:id="2" w:name="_Toc511062040"/>
      <w:bookmarkStart w:id="3" w:name="_Toc517889352"/>
      <w:r w:rsidRPr="00A23CA4">
        <w:rPr>
          <w:rFonts w:asciiTheme="minorHAnsi" w:hAnsiTheme="minorHAnsi"/>
          <w:b/>
          <w:color w:val="auto"/>
          <w:sz w:val="24"/>
          <w:szCs w:val="24"/>
          <w:lang w:val="es-ES"/>
        </w:rPr>
        <w:t xml:space="preserve">Cumplimiento </w:t>
      </w:r>
      <w:r>
        <w:rPr>
          <w:rFonts w:asciiTheme="minorHAnsi" w:hAnsiTheme="minorHAnsi"/>
          <w:b/>
          <w:color w:val="auto"/>
          <w:sz w:val="24"/>
          <w:szCs w:val="24"/>
          <w:lang w:val="es-ES"/>
        </w:rPr>
        <w:t>general</w:t>
      </w:r>
      <w:bookmarkEnd w:id="2"/>
      <w:bookmarkEnd w:id="3"/>
    </w:p>
    <w:p w:rsidR="00144BDE" w:rsidRPr="00144BDE" w:rsidRDefault="00E32479" w:rsidP="00144BDE">
      <w:pPr>
        <w:spacing w:line="360" w:lineRule="auto"/>
        <w:jc w:val="both"/>
        <w:rPr>
          <w:lang w:val="es-ES"/>
        </w:rPr>
      </w:pPr>
      <w:r w:rsidRPr="00DB5B26">
        <w:rPr>
          <w:lang w:val="es-ES"/>
        </w:rPr>
        <w:t xml:space="preserve">Durante el periodo reportado, se verificaron </w:t>
      </w:r>
      <w:r w:rsidR="00E042C8">
        <w:rPr>
          <w:b/>
          <w:lang w:val="es-ES"/>
        </w:rPr>
        <w:t>27,076</w:t>
      </w:r>
      <w:r w:rsidRPr="00DB5B26">
        <w:rPr>
          <w:lang w:val="es-ES"/>
        </w:rPr>
        <w:t xml:space="preserve"> promocionales </w:t>
      </w:r>
      <w:r w:rsidR="00AC49A2" w:rsidRPr="00DB5B26">
        <w:rPr>
          <w:lang w:val="es-ES"/>
        </w:rPr>
        <w:t xml:space="preserve">del Partido Revolucionario Institucional </w:t>
      </w:r>
      <w:r w:rsidR="00DB5B26" w:rsidRPr="00DB5B26">
        <w:rPr>
          <w:lang w:val="es-ES"/>
        </w:rPr>
        <w:t xml:space="preserve">en </w:t>
      </w:r>
      <w:r w:rsidRPr="00DB5B26">
        <w:rPr>
          <w:lang w:val="es-ES"/>
        </w:rPr>
        <w:t xml:space="preserve">las </w:t>
      </w:r>
      <w:r w:rsidR="00E042C8">
        <w:rPr>
          <w:b/>
          <w:lang w:val="es-ES"/>
        </w:rPr>
        <w:t>67</w:t>
      </w:r>
      <w:r w:rsidR="00EC6EB7">
        <w:rPr>
          <w:lang w:val="es-ES"/>
        </w:rPr>
        <w:t xml:space="preserve"> emisoras monitoreadas. </w:t>
      </w:r>
      <w:r w:rsidR="00EC6EB7" w:rsidRPr="00DB5B26">
        <w:rPr>
          <w:lang w:val="es-ES"/>
        </w:rPr>
        <w:t>S</w:t>
      </w:r>
      <w:r w:rsidRPr="00DB5B26">
        <w:rPr>
          <w:lang w:val="es-ES"/>
        </w:rPr>
        <w:t xml:space="preserve">e corroboró la transmisión de </w:t>
      </w:r>
      <w:r w:rsidR="00E042C8">
        <w:rPr>
          <w:b/>
          <w:lang w:val="es-ES"/>
        </w:rPr>
        <w:t>24,142</w:t>
      </w:r>
      <w:r w:rsidRPr="00DB5B26">
        <w:rPr>
          <w:lang w:val="es-ES"/>
        </w:rPr>
        <w:t xml:space="preserve"> con lo que se alcanzó un cumplimiento</w:t>
      </w:r>
      <w:r w:rsidR="00C55ACD" w:rsidRPr="00DB5B26">
        <w:rPr>
          <w:lang w:val="es-ES"/>
        </w:rPr>
        <w:t xml:space="preserve"> </w:t>
      </w:r>
      <w:r w:rsidRPr="00DB5B26">
        <w:rPr>
          <w:lang w:val="es-ES"/>
        </w:rPr>
        <w:t>de</w:t>
      </w:r>
      <w:r w:rsidRPr="00DB5B26">
        <w:rPr>
          <w:b/>
          <w:lang w:val="es-ES"/>
        </w:rPr>
        <w:t xml:space="preserve"> </w:t>
      </w:r>
      <w:r w:rsidR="00E042C8">
        <w:rPr>
          <w:b/>
          <w:lang w:val="es-ES"/>
        </w:rPr>
        <w:t>89.16</w:t>
      </w:r>
      <w:r w:rsidRPr="00DB5B26">
        <w:rPr>
          <w:b/>
          <w:lang w:val="es-ES"/>
        </w:rPr>
        <w:t>%.</w:t>
      </w:r>
      <w:r>
        <w:rPr>
          <w:lang w:val="es-ES"/>
        </w:rPr>
        <w:t xml:space="preserve"> </w:t>
      </w:r>
    </w:p>
    <w:p w:rsidR="00144BDE" w:rsidRPr="00144BDE" w:rsidRDefault="00144BDE" w:rsidP="00144BDE">
      <w:pPr>
        <w:jc w:val="both"/>
        <w:rPr>
          <w:rFonts w:ascii="Calibri" w:hAnsi="Calibri"/>
        </w:rPr>
      </w:pPr>
      <w:r>
        <w:rPr>
          <w:rFonts w:ascii="Calibri" w:hAnsi="Calibri"/>
        </w:rPr>
        <w:t>En consecuencia fueron realizados 233 requerimientos de información con respecto a dichos incumplimientos de transmis</w:t>
      </w:r>
      <w:r w:rsidR="003F318D">
        <w:rPr>
          <w:rFonts w:ascii="Calibri" w:hAnsi="Calibri"/>
        </w:rPr>
        <w:t>ión, por lo que refiere</w:t>
      </w:r>
      <w:r>
        <w:rPr>
          <w:rFonts w:ascii="Calibri" w:hAnsi="Calibri"/>
        </w:rPr>
        <w:t xml:space="preserve"> al periodo que nos ocupa, de cuya respuesta se desprende que las emisoras justificaron</w:t>
      </w:r>
      <w:r w:rsidRPr="002F50A2">
        <w:rPr>
          <w:rFonts w:ascii="Calibri" w:hAnsi="Calibri"/>
          <w:color w:val="FF0000"/>
        </w:rPr>
        <w:t xml:space="preserve"> </w:t>
      </w:r>
      <w:r w:rsidRPr="002F50A2">
        <w:rPr>
          <w:rFonts w:ascii="Calibri" w:hAnsi="Calibri"/>
          <w:b/>
        </w:rPr>
        <w:t>1</w:t>
      </w:r>
      <w:r w:rsidR="00F6753F">
        <w:rPr>
          <w:rFonts w:ascii="Calibri" w:hAnsi="Calibri"/>
          <w:b/>
        </w:rPr>
        <w:t>,</w:t>
      </w:r>
      <w:r w:rsidRPr="002F50A2">
        <w:rPr>
          <w:rFonts w:ascii="Calibri" w:hAnsi="Calibri"/>
          <w:b/>
        </w:rPr>
        <w:t>138</w:t>
      </w:r>
      <w:r w:rsidRPr="002F50A2">
        <w:rPr>
          <w:rFonts w:ascii="Calibri" w:hAnsi="Calibri"/>
          <w:b/>
          <w:color w:val="FF0000"/>
        </w:rPr>
        <w:t xml:space="preserve"> </w:t>
      </w:r>
      <w:r>
        <w:rPr>
          <w:rFonts w:ascii="Calibri" w:hAnsi="Calibri"/>
        </w:rPr>
        <w:t xml:space="preserve">promocionales, para lo </w:t>
      </w:r>
      <w:proofErr w:type="gramStart"/>
      <w:r>
        <w:rPr>
          <w:rFonts w:ascii="Calibri" w:hAnsi="Calibri"/>
        </w:rPr>
        <w:t>cual  manifestaron</w:t>
      </w:r>
      <w:proofErr w:type="gramEnd"/>
      <w:r>
        <w:rPr>
          <w:rFonts w:ascii="Calibri" w:hAnsi="Calibri"/>
        </w:rPr>
        <w:t xml:space="preserve"> en términos generales lo siguiente: </w:t>
      </w:r>
    </w:p>
    <w:p w:rsidR="00144BDE" w:rsidRPr="00144BDE" w:rsidRDefault="00144BDE" w:rsidP="00144BDE">
      <w:pPr>
        <w:pStyle w:val="Prrafodelista"/>
        <w:spacing w:line="252" w:lineRule="auto"/>
        <w:ind w:left="0"/>
        <w:jc w:val="both"/>
        <w:rPr>
          <w:rFonts w:ascii="Calibri" w:hAnsi="Calibri"/>
        </w:rPr>
      </w:pPr>
      <w:r w:rsidRPr="00144BDE">
        <w:t>1.-Sí transmitió y anexan testigos de grabación o bitácoras de transmisión.</w:t>
      </w:r>
    </w:p>
    <w:p w:rsidR="00144BDE" w:rsidRPr="00144BDE" w:rsidRDefault="00144BDE" w:rsidP="00144BDE">
      <w:pPr>
        <w:pStyle w:val="Prrafodelista"/>
        <w:spacing w:line="252" w:lineRule="auto"/>
        <w:ind w:left="0"/>
        <w:jc w:val="both"/>
      </w:pPr>
      <w:r w:rsidRPr="00144BDE">
        <w:t>2.- Suspensión parcial o total de transmisiones</w:t>
      </w:r>
      <w:r w:rsidR="002F50A2">
        <w:t>.</w:t>
      </w:r>
    </w:p>
    <w:p w:rsidR="00144BDE" w:rsidRPr="00144BDE" w:rsidRDefault="00144BDE" w:rsidP="00144BDE">
      <w:pPr>
        <w:pStyle w:val="Prrafodelista"/>
        <w:spacing w:line="252" w:lineRule="auto"/>
        <w:ind w:left="0"/>
        <w:jc w:val="both"/>
      </w:pPr>
      <w:r w:rsidRPr="00144BDE">
        <w:t>3.-En ese horario transmitieron algún debate</w:t>
      </w:r>
      <w:r w:rsidR="002F50A2">
        <w:t>.</w:t>
      </w:r>
    </w:p>
    <w:p w:rsidR="00144BDE" w:rsidRPr="00144BDE" w:rsidRDefault="00144BDE" w:rsidP="00144BDE">
      <w:pPr>
        <w:pStyle w:val="Prrafodelista"/>
        <w:spacing w:line="252" w:lineRule="auto"/>
        <w:ind w:left="0"/>
        <w:jc w:val="both"/>
      </w:pPr>
      <w:r w:rsidRPr="00144BDE">
        <w:t>4.-Son emisoras repetidoras y no reprograman</w:t>
      </w:r>
      <w:r w:rsidR="002F50A2">
        <w:t>.</w:t>
      </w:r>
    </w:p>
    <w:p w:rsidR="00144BDE" w:rsidRDefault="00144BDE" w:rsidP="00144BDE">
      <w:pPr>
        <w:pStyle w:val="Prrafodelista"/>
        <w:spacing w:line="252" w:lineRule="auto"/>
        <w:ind w:left="0"/>
        <w:jc w:val="both"/>
      </w:pPr>
      <w:r w:rsidRPr="00144BDE">
        <w:t xml:space="preserve">5.- Impedimentos técnicos, tales como (No cuentan con equipo necesario para llevar a cabo la reprogramación; </w:t>
      </w:r>
      <w:r w:rsidR="00804C1E">
        <w:t>f</w:t>
      </w:r>
      <w:r w:rsidRPr="00144BDE">
        <w:t>alla en el sistema operativo)</w:t>
      </w:r>
      <w:r w:rsidR="002F50A2">
        <w:t>.</w:t>
      </w:r>
    </w:p>
    <w:p w:rsidR="003F318D" w:rsidRDefault="003F318D" w:rsidP="00144BDE">
      <w:pPr>
        <w:pStyle w:val="Prrafodelista"/>
        <w:spacing w:line="252" w:lineRule="auto"/>
        <w:ind w:left="0"/>
        <w:jc w:val="both"/>
      </w:pPr>
    </w:p>
    <w:p w:rsidR="003F318D" w:rsidRPr="001734C5" w:rsidRDefault="003F318D" w:rsidP="003F318D">
      <w:pPr>
        <w:spacing w:after="0" w:line="240" w:lineRule="auto"/>
        <w:jc w:val="both"/>
        <w:rPr>
          <w:rFonts w:cs="Arial"/>
        </w:rPr>
      </w:pPr>
      <w:r w:rsidRPr="001734C5">
        <w:rPr>
          <w:rFonts w:cs="Arial"/>
        </w:rPr>
        <w:t xml:space="preserve">Es importante señalar </w:t>
      </w:r>
      <w:proofErr w:type="gramStart"/>
      <w:r w:rsidRPr="001734C5">
        <w:rPr>
          <w:rFonts w:cs="Arial"/>
        </w:rPr>
        <w:t>que</w:t>
      </w:r>
      <w:proofErr w:type="gramEnd"/>
      <w:r w:rsidRPr="001734C5">
        <w:rPr>
          <w:rFonts w:cs="Arial"/>
        </w:rPr>
        <w:t xml:space="preserve"> de forma correlativa a dichas justificaciones, durante el periodo del 23 de mayo al 12 de junio se </w:t>
      </w:r>
      <w:r w:rsidRPr="00F6753F">
        <w:rPr>
          <w:rFonts w:cs="Arial"/>
        </w:rPr>
        <w:t xml:space="preserve">detectaron 167 materiales excedentes, es decir, </w:t>
      </w:r>
      <w:r w:rsidR="00D27501">
        <w:rPr>
          <w:rFonts w:cs="Arial"/>
        </w:rPr>
        <w:t>6.30</w:t>
      </w:r>
      <w:r w:rsidRPr="00F6753F">
        <w:rPr>
          <w:rFonts w:cs="Arial"/>
        </w:rPr>
        <w:t xml:space="preserve">% de los </w:t>
      </w:r>
      <w:r w:rsidRPr="001734C5">
        <w:rPr>
          <w:rFonts w:cs="Arial"/>
        </w:rPr>
        <w:t xml:space="preserve">materiales no reprogramados, a favor del PRI, que si bien no son considerados materiales de reposición de las omisiones, sí constituyen promocionales transmitidos adicionalmente a los pautados. </w:t>
      </w:r>
    </w:p>
    <w:p w:rsidR="003F318D" w:rsidRDefault="003F318D" w:rsidP="003F318D">
      <w:pPr>
        <w:spacing w:after="0" w:line="240" w:lineRule="auto"/>
        <w:jc w:val="both"/>
        <w:rPr>
          <w:rFonts w:ascii="Arial" w:hAnsi="Arial" w:cs="Arial"/>
        </w:rPr>
      </w:pPr>
    </w:p>
    <w:p w:rsidR="003F318D" w:rsidRPr="001734C5" w:rsidRDefault="003F318D" w:rsidP="003F318D">
      <w:pPr>
        <w:spacing w:after="0" w:line="240" w:lineRule="auto"/>
        <w:jc w:val="both"/>
        <w:rPr>
          <w:rFonts w:cs="Arial"/>
        </w:rPr>
      </w:pPr>
      <w:r w:rsidRPr="001734C5">
        <w:rPr>
          <w:rFonts w:cs="Arial"/>
        </w:rPr>
        <w:t xml:space="preserve">En resumen, con la </w:t>
      </w:r>
      <w:r w:rsidRPr="00497653">
        <w:rPr>
          <w:rFonts w:cs="Arial"/>
        </w:rPr>
        <w:t xml:space="preserve">suma de 167 promocionales excedentes (con alguna respuesta de justificación por parte de las emisoras en su totalidad) más </w:t>
      </w:r>
      <w:r w:rsidR="001734C5" w:rsidRPr="00497653">
        <w:rPr>
          <w:rFonts w:cs="Arial"/>
        </w:rPr>
        <w:t>la transmisión de 249</w:t>
      </w:r>
      <w:r w:rsidRPr="00497653">
        <w:rPr>
          <w:rFonts w:cs="Arial"/>
        </w:rPr>
        <w:t xml:space="preserve"> materiales reprogramados, podría c</w:t>
      </w:r>
      <w:r w:rsidR="001734C5" w:rsidRPr="00497653">
        <w:rPr>
          <w:rFonts w:cs="Arial"/>
        </w:rPr>
        <w:t xml:space="preserve">onsiderarse la reposición de 416 promocionales, </w:t>
      </w:r>
      <w:r w:rsidR="00497653" w:rsidRPr="00497653">
        <w:rPr>
          <w:rFonts w:cs="Arial"/>
        </w:rPr>
        <w:t>14.18</w:t>
      </w:r>
      <w:r w:rsidRPr="00497653">
        <w:rPr>
          <w:rFonts w:cs="Arial"/>
        </w:rPr>
        <w:t xml:space="preserve">% del total </w:t>
      </w:r>
      <w:r w:rsidR="001734C5" w:rsidRPr="00497653">
        <w:rPr>
          <w:rFonts w:cs="Arial"/>
        </w:rPr>
        <w:t>de 2,934</w:t>
      </w:r>
      <w:r w:rsidRPr="00497653">
        <w:rPr>
          <w:rFonts w:cs="Arial"/>
        </w:rPr>
        <w:t xml:space="preserve"> omisiones </w:t>
      </w:r>
      <w:r w:rsidRPr="001734C5">
        <w:rPr>
          <w:rFonts w:cs="Arial"/>
        </w:rPr>
        <w:t xml:space="preserve">identificadas inicialmente, por lo que las omisiones actuales </w:t>
      </w:r>
      <w:r w:rsidR="001734C5" w:rsidRPr="00497653">
        <w:rPr>
          <w:rFonts w:cs="Arial"/>
        </w:rPr>
        <w:t xml:space="preserve">representan el </w:t>
      </w:r>
      <w:r w:rsidR="00497653" w:rsidRPr="00497653">
        <w:rPr>
          <w:rFonts w:cs="Arial"/>
        </w:rPr>
        <w:t>9.30</w:t>
      </w:r>
      <w:r w:rsidR="001734C5" w:rsidRPr="00497653">
        <w:rPr>
          <w:rFonts w:cs="Arial"/>
        </w:rPr>
        <w:t xml:space="preserve">% de los </w:t>
      </w:r>
      <w:proofErr w:type="gramStart"/>
      <w:r w:rsidR="001734C5" w:rsidRPr="00497653">
        <w:rPr>
          <w:rFonts w:cs="Arial"/>
          <w:lang w:val="es-ES"/>
        </w:rPr>
        <w:t>27,076</w:t>
      </w:r>
      <w:r w:rsidR="001734C5" w:rsidRPr="00497653">
        <w:rPr>
          <w:lang w:val="es-ES"/>
        </w:rPr>
        <w:t xml:space="preserve"> </w:t>
      </w:r>
      <w:r w:rsidRPr="00497653">
        <w:rPr>
          <w:rFonts w:cs="Arial"/>
        </w:rPr>
        <w:t xml:space="preserve"> </w:t>
      </w:r>
      <w:r w:rsidR="001734C5" w:rsidRPr="001734C5">
        <w:rPr>
          <w:rFonts w:cs="Arial"/>
        </w:rPr>
        <w:t>materiales</w:t>
      </w:r>
      <w:proofErr w:type="gramEnd"/>
      <w:r w:rsidR="001734C5" w:rsidRPr="001734C5">
        <w:rPr>
          <w:rFonts w:cs="Arial"/>
        </w:rPr>
        <w:t xml:space="preserve"> </w:t>
      </w:r>
      <w:r w:rsidR="00497653">
        <w:rPr>
          <w:rFonts w:cs="Arial"/>
        </w:rPr>
        <w:t>verificados</w:t>
      </w:r>
      <w:r w:rsidR="001734C5" w:rsidRPr="001734C5">
        <w:rPr>
          <w:rFonts w:cs="Arial"/>
        </w:rPr>
        <w:t xml:space="preserve"> para el PRI</w:t>
      </w:r>
      <w:r w:rsidRPr="001734C5">
        <w:rPr>
          <w:rFonts w:cs="Arial"/>
        </w:rPr>
        <w:t xml:space="preserve"> en el periodo que nos ocupa.  </w:t>
      </w:r>
    </w:p>
    <w:p w:rsidR="003F318D" w:rsidRPr="007B5735" w:rsidRDefault="003F318D" w:rsidP="003F318D">
      <w:pPr>
        <w:spacing w:after="0" w:line="240" w:lineRule="auto"/>
        <w:jc w:val="both"/>
        <w:rPr>
          <w:rFonts w:cs="Arial"/>
        </w:rPr>
      </w:pPr>
    </w:p>
    <w:p w:rsidR="003F318D" w:rsidRPr="001734C5" w:rsidRDefault="003F318D" w:rsidP="003F318D">
      <w:pPr>
        <w:spacing w:after="0" w:line="240" w:lineRule="auto"/>
        <w:jc w:val="both"/>
        <w:rPr>
          <w:rFonts w:cs="Arial"/>
        </w:rPr>
      </w:pPr>
      <w:r w:rsidRPr="007B5735">
        <w:rPr>
          <w:rFonts w:cs="Arial"/>
        </w:rPr>
        <w:t>Así, de considerarse que actualmente nos encontramos en e</w:t>
      </w:r>
      <w:r w:rsidR="001734C5" w:rsidRPr="007B5735">
        <w:rPr>
          <w:rFonts w:cs="Arial"/>
        </w:rPr>
        <w:t xml:space="preserve">spera de la retransmisión de </w:t>
      </w:r>
      <w:r w:rsidR="007B5735" w:rsidRPr="007B5735">
        <w:rPr>
          <w:rFonts w:cs="Arial"/>
        </w:rPr>
        <w:t xml:space="preserve">127 </w:t>
      </w:r>
      <w:r w:rsidRPr="001734C5">
        <w:rPr>
          <w:rFonts w:cs="Arial"/>
        </w:rPr>
        <w:t>promocionales, que en su momento serán verificados por esta autoridad, la proporción de omisiones fi</w:t>
      </w:r>
      <w:r w:rsidR="001734C5" w:rsidRPr="001734C5">
        <w:rPr>
          <w:rFonts w:cs="Arial"/>
        </w:rPr>
        <w:t xml:space="preserve">nales podría disminuir hasta </w:t>
      </w:r>
      <w:r w:rsidR="007B5735" w:rsidRPr="007B5735">
        <w:rPr>
          <w:rFonts w:cs="Arial"/>
        </w:rPr>
        <w:t>8.</w:t>
      </w:r>
      <w:r w:rsidR="007B5735">
        <w:rPr>
          <w:rFonts w:cs="Arial"/>
        </w:rPr>
        <w:t>59</w:t>
      </w:r>
      <w:r w:rsidRPr="007B5735">
        <w:rPr>
          <w:rFonts w:cs="Arial"/>
        </w:rPr>
        <w:t xml:space="preserve">% </w:t>
      </w:r>
      <w:r w:rsidRPr="001734C5">
        <w:rPr>
          <w:rFonts w:cs="Arial"/>
        </w:rPr>
        <w:t xml:space="preserve">de lo </w:t>
      </w:r>
      <w:r w:rsidR="007B5735">
        <w:rPr>
          <w:rFonts w:cs="Arial"/>
        </w:rPr>
        <w:t>pautado</w:t>
      </w:r>
      <w:r w:rsidRPr="001734C5">
        <w:rPr>
          <w:rFonts w:cs="Arial"/>
        </w:rPr>
        <w:t>.</w:t>
      </w:r>
    </w:p>
    <w:p w:rsidR="003F318D" w:rsidRDefault="003F318D" w:rsidP="003F318D">
      <w:pPr>
        <w:spacing w:after="0" w:line="240" w:lineRule="auto"/>
        <w:jc w:val="both"/>
        <w:rPr>
          <w:rFonts w:ascii="Arial" w:hAnsi="Arial" w:cs="Arial"/>
        </w:rPr>
      </w:pPr>
    </w:p>
    <w:p w:rsidR="003F318D" w:rsidRPr="00CC2850" w:rsidRDefault="003F318D" w:rsidP="003F318D">
      <w:pPr>
        <w:spacing w:after="0" w:line="240" w:lineRule="auto"/>
        <w:jc w:val="both"/>
        <w:rPr>
          <w:rFonts w:cs="Arial"/>
          <w:color w:val="FF0000"/>
        </w:rPr>
      </w:pPr>
      <w:r w:rsidRPr="00CC2850">
        <w:rPr>
          <w:rFonts w:cs="Arial"/>
        </w:rPr>
        <w:t xml:space="preserve">Por otro lado, respecto de aquellos promocionales que fueron </w:t>
      </w:r>
      <w:r w:rsidRPr="00E118C1">
        <w:rPr>
          <w:rFonts w:cs="Arial"/>
        </w:rPr>
        <w:t>reprogramados para su transmisión y que según los reportes de monitoreo arroja</w:t>
      </w:r>
      <w:r w:rsidR="00CC2850" w:rsidRPr="00E118C1">
        <w:rPr>
          <w:rFonts w:cs="Arial"/>
        </w:rPr>
        <w:t>n que no fueron transmitidos (</w:t>
      </w:r>
      <w:r w:rsidR="00E118C1" w:rsidRPr="00E118C1">
        <w:rPr>
          <w:rFonts w:cs="Arial"/>
        </w:rPr>
        <w:t>306</w:t>
      </w:r>
      <w:r w:rsidRPr="00E118C1">
        <w:rPr>
          <w:rFonts w:cs="Arial"/>
        </w:rPr>
        <w:t xml:space="preserve"> promocionales </w:t>
      </w:r>
      <w:r w:rsidRPr="00CC2850">
        <w:rPr>
          <w:rFonts w:cs="Arial"/>
        </w:rPr>
        <w:t>en el caso concreto), así como de aquellos por los que no se obtuvo ninguna respuesta, se  mantiene a las emisoras omisas en estrecha vigilancia y observación para determinar si con base en su porcentaje de incumplimientos deberán sujet</w:t>
      </w:r>
      <w:r w:rsidR="00CC2850" w:rsidRPr="00CC2850">
        <w:rPr>
          <w:rFonts w:cs="Arial"/>
        </w:rPr>
        <w:t>arse a un procedimiento legal</w:t>
      </w:r>
      <w:r w:rsidRPr="00CC2850">
        <w:rPr>
          <w:rFonts w:cs="Arial"/>
        </w:rPr>
        <w:t xml:space="preserve"> que pudiera derivar en el pago de multas, así como en la reposición de las pautas omitidas.</w:t>
      </w:r>
    </w:p>
    <w:p w:rsidR="003F318D" w:rsidRPr="00CC2850" w:rsidRDefault="003F318D" w:rsidP="003F318D">
      <w:pPr>
        <w:spacing w:after="0" w:line="240" w:lineRule="auto"/>
        <w:jc w:val="both"/>
        <w:rPr>
          <w:rFonts w:cs="Arial"/>
        </w:rPr>
      </w:pPr>
    </w:p>
    <w:p w:rsidR="003F318D" w:rsidRPr="00CC2850" w:rsidRDefault="003F318D" w:rsidP="003F318D">
      <w:pPr>
        <w:spacing w:after="0" w:line="240" w:lineRule="auto"/>
        <w:jc w:val="both"/>
        <w:rPr>
          <w:rFonts w:cs="Arial"/>
        </w:rPr>
      </w:pPr>
      <w:r w:rsidRPr="00CC2850">
        <w:rPr>
          <w:rFonts w:cs="Arial"/>
        </w:rPr>
        <w:t xml:space="preserve">A este respecto, se informa que por los promocionales que algunas emisoras han dejado de trasmitir, actualmente esta Dirección Ejecutiva ha dado vista a la Secretaría Ejecutiva, </w:t>
      </w:r>
      <w:proofErr w:type="gramStart"/>
      <w:r w:rsidRPr="00CC2850">
        <w:rPr>
          <w:rFonts w:cs="Arial"/>
        </w:rPr>
        <w:t>por  incumplimientos</w:t>
      </w:r>
      <w:proofErr w:type="gramEnd"/>
      <w:r w:rsidRPr="00CC2850">
        <w:rPr>
          <w:rFonts w:cs="Arial"/>
        </w:rPr>
        <w:t xml:space="preserve"> presentados por la XEDKR-AM (Jalisco) y XHOEX-FM (México), por lo que la Sala Regional Especializada del Tribunal Electoral de Poder Judicial de la Federación dictó una sentencia que las vincula a la reposición de la pauta omitida. </w:t>
      </w:r>
    </w:p>
    <w:p w:rsidR="003F318D" w:rsidRPr="00CC2850" w:rsidRDefault="003F318D" w:rsidP="003F318D">
      <w:pPr>
        <w:spacing w:after="0" w:line="240" w:lineRule="auto"/>
        <w:jc w:val="both"/>
        <w:rPr>
          <w:rFonts w:cs="Arial"/>
        </w:rPr>
      </w:pPr>
    </w:p>
    <w:p w:rsidR="003F318D" w:rsidRPr="00CC2850" w:rsidRDefault="003F318D" w:rsidP="003F318D">
      <w:pPr>
        <w:pStyle w:val="Prrafodelista"/>
        <w:spacing w:line="252" w:lineRule="auto"/>
        <w:ind w:left="0"/>
        <w:jc w:val="both"/>
      </w:pPr>
      <w:r w:rsidRPr="00CC2850">
        <w:rPr>
          <w:rFonts w:cs="Arial"/>
        </w:rPr>
        <w:t>Por otro lado, se encuentra en trámite también una vista por diversos incumplimientos de la emisora XHLE-FM (Veracruz), cuya resolución será acatada puntualmente por esta Dirección Ejecutiva, en su momento</w:t>
      </w:r>
      <w:r w:rsidR="00CC2850" w:rsidRPr="00CC2850">
        <w:rPr>
          <w:rFonts w:cs="Arial"/>
        </w:rPr>
        <w:t>.</w:t>
      </w:r>
    </w:p>
    <w:p w:rsidR="003F318D" w:rsidRPr="00144BDE" w:rsidRDefault="003F318D" w:rsidP="00144BDE">
      <w:pPr>
        <w:pStyle w:val="Prrafodelista"/>
        <w:spacing w:line="252" w:lineRule="auto"/>
        <w:ind w:left="0"/>
        <w:jc w:val="both"/>
      </w:pPr>
    </w:p>
    <w:p w:rsidR="00C55ACD" w:rsidRDefault="00C55ACD" w:rsidP="00144BDE">
      <w:pPr>
        <w:pStyle w:val="Ttulo1"/>
        <w:numPr>
          <w:ilvl w:val="0"/>
          <w:numId w:val="7"/>
        </w:numPr>
        <w:spacing w:line="360" w:lineRule="auto"/>
        <w:ind w:left="0" w:firstLine="0"/>
        <w:jc w:val="both"/>
        <w:rPr>
          <w:rFonts w:asciiTheme="minorHAnsi" w:hAnsiTheme="minorHAnsi"/>
          <w:b/>
          <w:color w:val="auto"/>
          <w:sz w:val="24"/>
          <w:szCs w:val="24"/>
          <w:lang w:val="es-ES"/>
        </w:rPr>
      </w:pPr>
      <w:bookmarkStart w:id="4" w:name="_Toc517889353"/>
      <w:r w:rsidRPr="00C55ACD">
        <w:rPr>
          <w:rFonts w:asciiTheme="minorHAnsi" w:hAnsiTheme="minorHAnsi"/>
          <w:b/>
          <w:color w:val="auto"/>
          <w:sz w:val="24"/>
          <w:szCs w:val="24"/>
          <w:lang w:val="es-ES"/>
        </w:rPr>
        <w:t>Cumplimiento por entidad</w:t>
      </w:r>
      <w:bookmarkEnd w:id="4"/>
    </w:p>
    <w:p w:rsidR="00AC49A2" w:rsidRDefault="00AC49A2" w:rsidP="000B6C58">
      <w:pPr>
        <w:spacing w:line="360" w:lineRule="auto"/>
        <w:jc w:val="both"/>
        <w:rPr>
          <w:lang w:val="es-ES"/>
        </w:rPr>
      </w:pPr>
      <w:r>
        <w:rPr>
          <w:lang w:val="es-ES"/>
        </w:rPr>
        <w:t xml:space="preserve">Se realizó el análisis </w:t>
      </w:r>
      <w:r w:rsidR="00EC6EB7">
        <w:rPr>
          <w:lang w:val="es-ES"/>
        </w:rPr>
        <w:t xml:space="preserve">de acuerdo con la información presentada en </w:t>
      </w:r>
      <w:r>
        <w:rPr>
          <w:lang w:val="es-ES"/>
        </w:rPr>
        <w:t>la solicitud. La tabla se compone de los siguientes conceptos:</w:t>
      </w:r>
    </w:p>
    <w:p w:rsidR="00AC49A2" w:rsidRPr="008C22A2" w:rsidRDefault="00AC49A2" w:rsidP="000B6C58">
      <w:pPr>
        <w:pStyle w:val="Prrafodelista"/>
        <w:numPr>
          <w:ilvl w:val="0"/>
          <w:numId w:val="5"/>
        </w:numPr>
        <w:spacing w:line="360" w:lineRule="auto"/>
        <w:rPr>
          <w:lang w:val="es-ES"/>
        </w:rPr>
      </w:pPr>
      <w:r w:rsidRPr="008C22A2">
        <w:rPr>
          <w:b/>
          <w:lang w:val="es-ES"/>
        </w:rPr>
        <w:t>Verificados</w:t>
      </w:r>
      <w:r w:rsidR="008C22A2">
        <w:rPr>
          <w:lang w:val="es-ES"/>
        </w:rPr>
        <w:t>:</w:t>
      </w:r>
      <w:r w:rsidRPr="008C22A2">
        <w:rPr>
          <w:lang w:val="es-ES"/>
        </w:rPr>
        <w:t xml:space="preserve"> </w:t>
      </w:r>
      <w:r w:rsidR="008C22A2" w:rsidRPr="008C22A2">
        <w:rPr>
          <w:lang w:val="es-ES"/>
        </w:rPr>
        <w:t xml:space="preserve">Son el resultado de </w:t>
      </w:r>
      <w:r w:rsidR="000B6C58">
        <w:rPr>
          <w:lang w:val="es-ES"/>
        </w:rPr>
        <w:t>restar</w:t>
      </w:r>
      <w:r w:rsidR="008C22A2" w:rsidRPr="008C22A2">
        <w:rPr>
          <w:lang w:val="es-ES"/>
        </w:rPr>
        <w:t xml:space="preserve"> los promocionales</w:t>
      </w:r>
      <w:r w:rsidR="000B6C58">
        <w:rPr>
          <w:lang w:val="es-ES"/>
        </w:rPr>
        <w:t xml:space="preserve"> no verificados por fallas técnicas a los pautados. S</w:t>
      </w:r>
      <w:r w:rsidR="008C22A2" w:rsidRPr="008C22A2">
        <w:rPr>
          <w:lang w:val="es-ES"/>
        </w:rPr>
        <w:t>obre</w:t>
      </w:r>
      <w:r w:rsidR="000B6C58">
        <w:rPr>
          <w:lang w:val="es-ES"/>
        </w:rPr>
        <w:t xml:space="preserve"> éstos </w:t>
      </w:r>
      <w:r w:rsidR="008C22A2" w:rsidRPr="008C22A2">
        <w:rPr>
          <w:lang w:val="es-ES"/>
        </w:rPr>
        <w:t>se puede tener la certez</w:t>
      </w:r>
      <w:r w:rsidR="008C22A2">
        <w:rPr>
          <w:lang w:val="es-ES"/>
        </w:rPr>
        <w:t xml:space="preserve">a </w:t>
      </w:r>
      <w:r w:rsidR="000B6C58">
        <w:rPr>
          <w:lang w:val="es-ES"/>
        </w:rPr>
        <w:t>de su transmisión</w:t>
      </w:r>
      <w:r w:rsidR="008C22A2">
        <w:rPr>
          <w:lang w:val="es-ES"/>
        </w:rPr>
        <w:t>.</w:t>
      </w:r>
    </w:p>
    <w:p w:rsidR="008C22A2" w:rsidRPr="008C22A2" w:rsidRDefault="002C6346" w:rsidP="000B6C58">
      <w:pPr>
        <w:pStyle w:val="Prrafodelista"/>
        <w:numPr>
          <w:ilvl w:val="0"/>
          <w:numId w:val="5"/>
        </w:numPr>
        <w:spacing w:line="360" w:lineRule="auto"/>
        <w:jc w:val="both"/>
        <w:rPr>
          <w:b/>
          <w:lang w:val="es-ES"/>
        </w:rPr>
      </w:pPr>
      <w:r w:rsidRPr="008C22A2">
        <w:rPr>
          <w:b/>
          <w:lang w:val="es-ES"/>
        </w:rPr>
        <w:t>Cumplimiento Inicial</w:t>
      </w:r>
      <w:r w:rsidR="008C22A2" w:rsidRPr="008C22A2">
        <w:rPr>
          <w:b/>
          <w:lang w:val="es-ES"/>
        </w:rPr>
        <w:t>:</w:t>
      </w:r>
    </w:p>
    <w:p w:rsidR="008C22A2" w:rsidRDefault="008C22A2" w:rsidP="000B6C58">
      <w:pPr>
        <w:pStyle w:val="Prrafodelista"/>
        <w:numPr>
          <w:ilvl w:val="1"/>
          <w:numId w:val="5"/>
        </w:numPr>
        <w:spacing w:line="360" w:lineRule="auto"/>
        <w:jc w:val="both"/>
        <w:rPr>
          <w:lang w:val="es-ES"/>
        </w:rPr>
      </w:pPr>
      <w:r w:rsidRPr="008C22A2">
        <w:rPr>
          <w:b/>
          <w:lang w:val="es-ES"/>
        </w:rPr>
        <w:t>Conforme a pauta</w:t>
      </w:r>
      <w:r>
        <w:rPr>
          <w:lang w:val="es-ES"/>
        </w:rPr>
        <w:t>: Los promocionales transmitidos dentro del horario, orden y versión establecida en la orden de transmisión original</w:t>
      </w:r>
      <w:r w:rsidR="00780B4B">
        <w:rPr>
          <w:lang w:val="es-ES"/>
        </w:rPr>
        <w:t>.</w:t>
      </w:r>
    </w:p>
    <w:p w:rsidR="00AC49A2" w:rsidRPr="008C22A2" w:rsidRDefault="00AC49A2" w:rsidP="000B6C58">
      <w:pPr>
        <w:pStyle w:val="Prrafodelista"/>
        <w:numPr>
          <w:ilvl w:val="1"/>
          <w:numId w:val="5"/>
        </w:numPr>
        <w:spacing w:line="360" w:lineRule="auto"/>
        <w:jc w:val="both"/>
        <w:rPr>
          <w:b/>
          <w:lang w:val="es-ES"/>
        </w:rPr>
      </w:pPr>
      <w:r w:rsidRPr="008C22A2">
        <w:rPr>
          <w:b/>
          <w:lang w:val="es-ES"/>
        </w:rPr>
        <w:t xml:space="preserve">Fuera </w:t>
      </w:r>
      <w:r w:rsidR="008C22A2" w:rsidRPr="008C22A2">
        <w:rPr>
          <w:b/>
          <w:lang w:val="es-ES"/>
        </w:rPr>
        <w:t>de pauta:</w:t>
      </w:r>
      <w:r w:rsidR="008C22A2">
        <w:rPr>
          <w:b/>
          <w:lang w:val="es-ES"/>
        </w:rPr>
        <w:t xml:space="preserve"> </w:t>
      </w:r>
      <w:r w:rsidR="008C22A2" w:rsidRPr="00780B4B">
        <w:rPr>
          <w:lang w:val="es-ES"/>
        </w:rPr>
        <w:t xml:space="preserve">Los promocionales que fueron transmitidos en distinto orden, versión u horario al establecido </w:t>
      </w:r>
      <w:r w:rsidR="00780B4B" w:rsidRPr="00780B4B">
        <w:rPr>
          <w:lang w:val="es-ES"/>
        </w:rPr>
        <w:t xml:space="preserve">sin que esto </w:t>
      </w:r>
      <w:r w:rsidR="00CD488C">
        <w:rPr>
          <w:lang w:val="es-ES"/>
        </w:rPr>
        <w:t>signifique</w:t>
      </w:r>
      <w:r w:rsidR="00780B4B" w:rsidRPr="00780B4B">
        <w:rPr>
          <w:lang w:val="es-ES"/>
        </w:rPr>
        <w:t xml:space="preserve"> incumplimiento</w:t>
      </w:r>
      <w:r w:rsidR="00780B4B">
        <w:rPr>
          <w:lang w:val="es-ES"/>
        </w:rPr>
        <w:t>.</w:t>
      </w:r>
    </w:p>
    <w:p w:rsidR="002C6346" w:rsidRPr="00780B4B" w:rsidRDefault="002C6346" w:rsidP="000B6C58">
      <w:pPr>
        <w:pStyle w:val="Prrafodelista"/>
        <w:numPr>
          <w:ilvl w:val="0"/>
          <w:numId w:val="5"/>
        </w:numPr>
        <w:spacing w:line="360" w:lineRule="auto"/>
        <w:jc w:val="both"/>
        <w:rPr>
          <w:b/>
          <w:lang w:val="es-ES"/>
        </w:rPr>
      </w:pPr>
      <w:r w:rsidRPr="00780B4B">
        <w:rPr>
          <w:b/>
          <w:lang w:val="es-ES"/>
        </w:rPr>
        <w:t>% de Cumplimiento Inicial</w:t>
      </w:r>
      <w:r w:rsidR="00780B4B" w:rsidRPr="00780B4B">
        <w:rPr>
          <w:b/>
          <w:lang w:val="es-ES"/>
        </w:rPr>
        <w:t>:</w:t>
      </w:r>
      <w:r w:rsidR="00780B4B">
        <w:rPr>
          <w:b/>
          <w:lang w:val="es-ES"/>
        </w:rPr>
        <w:t xml:space="preserve"> </w:t>
      </w:r>
      <w:r w:rsidR="00CD488C">
        <w:rPr>
          <w:lang w:val="es-ES"/>
        </w:rPr>
        <w:t xml:space="preserve">Porcentaje de promocionales transmitidos con respecto a los verificados. </w:t>
      </w:r>
    </w:p>
    <w:p w:rsidR="002C6346" w:rsidRPr="00780B4B" w:rsidRDefault="002C6346" w:rsidP="000B6C58">
      <w:pPr>
        <w:pStyle w:val="Prrafodelista"/>
        <w:numPr>
          <w:ilvl w:val="0"/>
          <w:numId w:val="5"/>
        </w:numPr>
        <w:spacing w:line="360" w:lineRule="auto"/>
        <w:jc w:val="both"/>
        <w:rPr>
          <w:b/>
          <w:lang w:val="es-ES"/>
        </w:rPr>
      </w:pPr>
      <w:r w:rsidRPr="00780B4B">
        <w:rPr>
          <w:b/>
          <w:lang w:val="es-ES"/>
        </w:rPr>
        <w:t>No transmitidos</w:t>
      </w:r>
      <w:r w:rsidR="00780B4B">
        <w:rPr>
          <w:b/>
          <w:lang w:val="es-ES"/>
        </w:rPr>
        <w:t xml:space="preserve">: </w:t>
      </w:r>
      <w:r w:rsidR="00CD488C">
        <w:rPr>
          <w:lang w:val="es-ES"/>
        </w:rPr>
        <w:t>P</w:t>
      </w:r>
      <w:r w:rsidR="00780B4B" w:rsidRPr="00780B4B">
        <w:rPr>
          <w:lang w:val="es-ES"/>
        </w:rPr>
        <w:t>romocionales</w:t>
      </w:r>
      <w:r w:rsidR="00CD488C">
        <w:rPr>
          <w:lang w:val="es-ES"/>
        </w:rPr>
        <w:t xml:space="preserve"> </w:t>
      </w:r>
      <w:r w:rsidR="00780B4B" w:rsidRPr="00780B4B">
        <w:rPr>
          <w:lang w:val="es-ES"/>
        </w:rPr>
        <w:t>omitidos en la transmisión por parte de los concesionarios.</w:t>
      </w:r>
    </w:p>
    <w:p w:rsidR="002C6346" w:rsidRDefault="002C6346" w:rsidP="000B6C58">
      <w:pPr>
        <w:pStyle w:val="Prrafodelista"/>
        <w:numPr>
          <w:ilvl w:val="0"/>
          <w:numId w:val="5"/>
        </w:numPr>
        <w:spacing w:line="360" w:lineRule="auto"/>
        <w:jc w:val="both"/>
        <w:rPr>
          <w:lang w:val="es-ES"/>
        </w:rPr>
      </w:pPr>
      <w:r w:rsidRPr="00990460">
        <w:rPr>
          <w:b/>
          <w:lang w:val="es-ES"/>
        </w:rPr>
        <w:t>Reprogramaciones ofrecidas</w:t>
      </w:r>
      <w:r w:rsidR="00990460" w:rsidRPr="00990460">
        <w:rPr>
          <w:b/>
          <w:lang w:val="es-ES"/>
        </w:rPr>
        <w:t>:</w:t>
      </w:r>
      <w:r w:rsidR="00990460">
        <w:rPr>
          <w:lang w:val="es-ES"/>
        </w:rPr>
        <w:t xml:space="preserve"> Promocionales que inicialmente fueron </w:t>
      </w:r>
      <w:proofErr w:type="gramStart"/>
      <w:r w:rsidR="00990460">
        <w:rPr>
          <w:lang w:val="es-ES"/>
        </w:rPr>
        <w:t>omitidos</w:t>
      </w:r>
      <w:proofErr w:type="gramEnd"/>
      <w:r w:rsidR="00990460">
        <w:rPr>
          <w:lang w:val="es-ES"/>
        </w:rPr>
        <w:t xml:space="preserve"> pero de los cuales se generó pauta de reprogramación.</w:t>
      </w:r>
    </w:p>
    <w:p w:rsidR="002C6346" w:rsidRDefault="002C6346" w:rsidP="000B6C58">
      <w:pPr>
        <w:pStyle w:val="Prrafodelista"/>
        <w:numPr>
          <w:ilvl w:val="0"/>
          <w:numId w:val="5"/>
        </w:numPr>
        <w:spacing w:line="360" w:lineRule="auto"/>
        <w:jc w:val="both"/>
        <w:rPr>
          <w:lang w:val="es-ES"/>
        </w:rPr>
      </w:pPr>
      <w:r w:rsidRPr="00990460">
        <w:rPr>
          <w:b/>
          <w:lang w:val="es-ES"/>
        </w:rPr>
        <w:lastRenderedPageBreak/>
        <w:t>Reprogramaciones transmitidas</w:t>
      </w:r>
      <w:r w:rsidR="00990460" w:rsidRPr="00990460">
        <w:rPr>
          <w:b/>
          <w:lang w:val="es-ES"/>
        </w:rPr>
        <w:t>:</w:t>
      </w:r>
      <w:r w:rsidR="00990460">
        <w:rPr>
          <w:lang w:val="es-ES"/>
        </w:rPr>
        <w:t xml:space="preserve"> Promocionales efectivamente transmitidos de las </w:t>
      </w:r>
      <w:r w:rsidR="00CD488C">
        <w:rPr>
          <w:lang w:val="es-ES"/>
        </w:rPr>
        <w:t>r</w:t>
      </w:r>
      <w:r w:rsidR="00990460" w:rsidRPr="00CD488C">
        <w:rPr>
          <w:lang w:val="es-ES"/>
        </w:rPr>
        <w:t>eprogramaciones ofrecidas.</w:t>
      </w:r>
      <w:r>
        <w:rPr>
          <w:lang w:val="es-ES"/>
        </w:rPr>
        <w:t xml:space="preserve"> </w:t>
      </w:r>
    </w:p>
    <w:p w:rsidR="002C6346" w:rsidRPr="00990460" w:rsidRDefault="002C6346" w:rsidP="000B6C58">
      <w:pPr>
        <w:pStyle w:val="Prrafodelista"/>
        <w:numPr>
          <w:ilvl w:val="0"/>
          <w:numId w:val="5"/>
        </w:numPr>
        <w:spacing w:line="360" w:lineRule="auto"/>
        <w:jc w:val="both"/>
        <w:rPr>
          <w:b/>
          <w:lang w:val="es-ES"/>
        </w:rPr>
      </w:pPr>
      <w:r w:rsidRPr="00990460">
        <w:rPr>
          <w:b/>
          <w:lang w:val="es-ES"/>
        </w:rPr>
        <w:t>Cumplimiento Final</w:t>
      </w:r>
      <w:r w:rsidR="00990460">
        <w:rPr>
          <w:b/>
          <w:lang w:val="es-ES"/>
        </w:rPr>
        <w:t xml:space="preserve">: </w:t>
      </w:r>
      <w:r w:rsidR="00990460">
        <w:rPr>
          <w:lang w:val="es-ES"/>
        </w:rPr>
        <w:t xml:space="preserve">Es la suma </w:t>
      </w:r>
      <w:r w:rsidR="00CD488C">
        <w:rPr>
          <w:lang w:val="es-ES"/>
        </w:rPr>
        <w:t>del Cumplimiento Inicial y las r</w:t>
      </w:r>
      <w:r w:rsidR="00990460">
        <w:rPr>
          <w:lang w:val="es-ES"/>
        </w:rPr>
        <w:t>eprogramaciones transmitidas (CI+RT).</w:t>
      </w:r>
    </w:p>
    <w:p w:rsidR="002C6346" w:rsidRDefault="002C6346" w:rsidP="000B6C58">
      <w:pPr>
        <w:pStyle w:val="Prrafodelista"/>
        <w:numPr>
          <w:ilvl w:val="0"/>
          <w:numId w:val="5"/>
        </w:numPr>
        <w:spacing w:line="360" w:lineRule="auto"/>
        <w:jc w:val="both"/>
        <w:rPr>
          <w:lang w:val="es-ES"/>
        </w:rPr>
      </w:pPr>
      <w:r w:rsidRPr="00DB24C6">
        <w:rPr>
          <w:b/>
          <w:lang w:val="es-ES"/>
        </w:rPr>
        <w:t>% de Cumplimiento Final</w:t>
      </w:r>
      <w:r w:rsidR="00990460" w:rsidRPr="00DB24C6">
        <w:rPr>
          <w:b/>
          <w:lang w:val="es-ES"/>
        </w:rPr>
        <w:t>:</w:t>
      </w:r>
      <w:r w:rsidR="00990460">
        <w:rPr>
          <w:lang w:val="es-ES"/>
        </w:rPr>
        <w:t xml:space="preserve"> </w:t>
      </w:r>
      <w:r w:rsidR="00CD488C">
        <w:rPr>
          <w:lang w:val="es-ES"/>
        </w:rPr>
        <w:t>P</w:t>
      </w:r>
      <w:r w:rsidR="00990460" w:rsidRPr="00990460">
        <w:rPr>
          <w:lang w:val="es-ES"/>
        </w:rPr>
        <w:t xml:space="preserve">orcentaje </w:t>
      </w:r>
      <w:r w:rsidR="00CD488C">
        <w:rPr>
          <w:lang w:val="es-ES"/>
        </w:rPr>
        <w:t>de promocionales finales respecto de los Verificados.</w:t>
      </w:r>
    </w:p>
    <w:p w:rsidR="002C6346" w:rsidRDefault="002C6346" w:rsidP="000B6C58">
      <w:pPr>
        <w:pStyle w:val="Prrafodelista"/>
        <w:numPr>
          <w:ilvl w:val="0"/>
          <w:numId w:val="5"/>
        </w:numPr>
        <w:spacing w:line="360" w:lineRule="auto"/>
        <w:jc w:val="both"/>
        <w:rPr>
          <w:lang w:val="es-ES"/>
        </w:rPr>
      </w:pPr>
      <w:r w:rsidRPr="00DB24C6">
        <w:rPr>
          <w:b/>
          <w:lang w:val="es-ES"/>
        </w:rPr>
        <w:t>Excedentes</w:t>
      </w:r>
      <w:r w:rsidR="00DB24C6" w:rsidRPr="00DB24C6">
        <w:rPr>
          <w:b/>
          <w:lang w:val="es-ES"/>
        </w:rPr>
        <w:t>:</w:t>
      </w:r>
      <w:r w:rsidR="00DB24C6">
        <w:rPr>
          <w:lang w:val="es-ES"/>
        </w:rPr>
        <w:t xml:space="preserve"> </w:t>
      </w:r>
      <w:r w:rsidR="00CD488C">
        <w:rPr>
          <w:lang w:val="es-ES"/>
        </w:rPr>
        <w:t>P</w:t>
      </w:r>
      <w:r w:rsidR="00DB24C6">
        <w:rPr>
          <w:lang w:val="es-ES"/>
        </w:rPr>
        <w:t>romocionales transmitidos de forma adicional a los que se encontraban pautados.</w:t>
      </w:r>
    </w:p>
    <w:p w:rsidR="000B6C58" w:rsidRPr="000B6C58" w:rsidRDefault="002C6346" w:rsidP="000B6C58">
      <w:pPr>
        <w:pStyle w:val="Prrafodelista"/>
        <w:numPr>
          <w:ilvl w:val="0"/>
          <w:numId w:val="5"/>
        </w:numPr>
        <w:spacing w:line="360" w:lineRule="auto"/>
        <w:jc w:val="both"/>
        <w:rPr>
          <w:lang w:val="es-ES"/>
        </w:rPr>
        <w:sectPr w:rsidR="000B6C58" w:rsidRPr="000B6C58" w:rsidSect="00462698">
          <w:headerReference w:type="default" r:id="rId8"/>
          <w:footerReference w:type="default" r:id="rId9"/>
          <w:pgSz w:w="12240" w:h="15840"/>
          <w:pgMar w:top="1418" w:right="1701" w:bottom="1418" w:left="1701" w:header="709" w:footer="709" w:gutter="0"/>
          <w:cols w:space="708"/>
          <w:docGrid w:linePitch="360"/>
        </w:sectPr>
      </w:pPr>
      <w:r w:rsidRPr="00DB24C6">
        <w:rPr>
          <w:b/>
          <w:lang w:val="es-ES"/>
        </w:rPr>
        <w:t>Total de promocionales transmitidos</w:t>
      </w:r>
      <w:r w:rsidR="00DB24C6" w:rsidRPr="00DB24C6">
        <w:rPr>
          <w:b/>
          <w:lang w:val="es-ES"/>
        </w:rPr>
        <w:t>:</w:t>
      </w:r>
      <w:r w:rsidR="00DB24C6">
        <w:rPr>
          <w:lang w:val="es-ES"/>
        </w:rPr>
        <w:t xml:space="preserve"> Es la totalidad de promocionales que fueron transmitidos sin distinguir si estuvieron o no pautados, es decir la suma de </w:t>
      </w:r>
      <w:r w:rsidR="00DB24C6" w:rsidRPr="00CD488C">
        <w:rPr>
          <w:lang w:val="es-ES"/>
        </w:rPr>
        <w:t>Cumplimiento Final y Excedentes (CF+E).</w:t>
      </w:r>
    </w:p>
    <w:p w:rsidR="00C55ACD" w:rsidRDefault="00FA69E4" w:rsidP="00FA69E4">
      <w:pPr>
        <w:spacing w:after="0"/>
        <w:rPr>
          <w:b/>
          <w:lang w:val="es-ES"/>
        </w:rPr>
      </w:pPr>
      <w:r>
        <w:rPr>
          <w:b/>
          <w:lang w:val="es-ES"/>
        </w:rPr>
        <w:lastRenderedPageBreak/>
        <w:t>Baja C</w:t>
      </w:r>
      <w:r w:rsidR="004B5FBE" w:rsidRPr="00FA69E4">
        <w:rPr>
          <w:b/>
          <w:lang w:val="es-ES"/>
        </w:rPr>
        <w:t>alifornia</w:t>
      </w:r>
    </w:p>
    <w:tbl>
      <w:tblPr>
        <w:tblW w:w="141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6"/>
        <w:gridCol w:w="976"/>
        <w:gridCol w:w="1009"/>
        <w:gridCol w:w="975"/>
        <w:gridCol w:w="1181"/>
        <w:gridCol w:w="1087"/>
        <w:gridCol w:w="1539"/>
        <w:gridCol w:w="1539"/>
        <w:gridCol w:w="1201"/>
        <w:gridCol w:w="1181"/>
        <w:gridCol w:w="986"/>
        <w:gridCol w:w="1249"/>
      </w:tblGrid>
      <w:tr w:rsidR="003842A8" w:rsidRPr="003842A8" w:rsidTr="003842A8">
        <w:trPr>
          <w:trHeight w:val="20"/>
          <w:jc w:val="center"/>
        </w:trPr>
        <w:tc>
          <w:tcPr>
            <w:tcW w:w="1418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Baja California</w:t>
            </w:r>
          </w:p>
        </w:tc>
      </w:tr>
      <w:tr w:rsidR="003842A8" w:rsidRPr="003842A8" w:rsidTr="003842A8">
        <w:trPr>
          <w:trHeight w:val="20"/>
          <w:jc w:val="center"/>
        </w:trPr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3842A8" w:rsidRPr="003842A8" w:rsidTr="003842A8">
        <w:trPr>
          <w:trHeight w:val="20"/>
          <w:jc w:val="center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3842A8" w:rsidRPr="003842A8" w:rsidTr="003842A8">
        <w:trPr>
          <w:trHeight w:val="20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XETRA-FM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432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417</w:t>
            </w:r>
          </w:p>
        </w:tc>
      </w:tr>
      <w:tr w:rsidR="003842A8" w:rsidRPr="003842A8" w:rsidTr="003842A8">
        <w:trPr>
          <w:trHeight w:val="20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XHCTTI-TDT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93.21%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95.78%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409</w:t>
            </w:r>
          </w:p>
        </w:tc>
      </w:tr>
      <w:tr w:rsidR="003842A8" w:rsidRPr="003842A8" w:rsidTr="003842A8">
        <w:trPr>
          <w:trHeight w:val="20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XHRM-FM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431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420</w:t>
            </w:r>
          </w:p>
        </w:tc>
      </w:tr>
    </w:tbl>
    <w:p w:rsidR="003842A8" w:rsidRDefault="003842A8" w:rsidP="00FA69E4">
      <w:pPr>
        <w:spacing w:after="0"/>
        <w:rPr>
          <w:b/>
          <w:lang w:val="es-ES"/>
        </w:rPr>
      </w:pPr>
    </w:p>
    <w:p w:rsidR="004B5FBE" w:rsidRDefault="00FA69E4" w:rsidP="00FA69E4">
      <w:pPr>
        <w:spacing w:after="0"/>
        <w:rPr>
          <w:b/>
          <w:lang w:val="es-ES"/>
        </w:rPr>
      </w:pPr>
      <w:r>
        <w:rPr>
          <w:b/>
          <w:lang w:val="es-ES"/>
        </w:rPr>
        <w:t>Baja C</w:t>
      </w:r>
      <w:r w:rsidR="004B5FBE" w:rsidRPr="00FA69E4">
        <w:rPr>
          <w:b/>
          <w:lang w:val="es-ES"/>
        </w:rPr>
        <w:t>alifornia Sur</w:t>
      </w:r>
    </w:p>
    <w:tbl>
      <w:tblPr>
        <w:tblW w:w="14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976"/>
        <w:gridCol w:w="884"/>
        <w:gridCol w:w="975"/>
        <w:gridCol w:w="1181"/>
        <w:gridCol w:w="1087"/>
        <w:gridCol w:w="1539"/>
        <w:gridCol w:w="1539"/>
        <w:gridCol w:w="1201"/>
        <w:gridCol w:w="1181"/>
        <w:gridCol w:w="986"/>
        <w:gridCol w:w="1249"/>
      </w:tblGrid>
      <w:tr w:rsidR="003842A8" w:rsidRPr="003842A8" w:rsidTr="003842A8">
        <w:trPr>
          <w:trHeight w:val="20"/>
          <w:jc w:val="center"/>
        </w:trPr>
        <w:tc>
          <w:tcPr>
            <w:tcW w:w="1420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Baja California Sur</w:t>
            </w:r>
          </w:p>
        </w:tc>
      </w:tr>
      <w:tr w:rsidR="003842A8" w:rsidRPr="003842A8" w:rsidTr="003842A8">
        <w:trPr>
          <w:trHeight w:val="20"/>
          <w:jc w:val="center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185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3842A8" w:rsidRPr="003842A8" w:rsidTr="003842A8">
        <w:trPr>
          <w:trHeight w:val="20"/>
          <w:jc w:val="center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3842A8" w:rsidRPr="003842A8" w:rsidTr="003842A8">
        <w:trPr>
          <w:trHeight w:val="20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XEUBS-AM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82.85%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83.21%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228</w:t>
            </w:r>
          </w:p>
        </w:tc>
      </w:tr>
      <w:tr w:rsidR="003842A8" w:rsidRPr="003842A8" w:rsidTr="003842A8">
        <w:trPr>
          <w:trHeight w:val="20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XHESJC-FM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95.47%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380</w:t>
            </w:r>
          </w:p>
        </w:tc>
      </w:tr>
      <w:tr w:rsidR="003842A8" w:rsidRPr="003842A8" w:rsidTr="003842A8">
        <w:trPr>
          <w:trHeight w:val="20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XHSJT-TDT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93.87%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93.87%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352</w:t>
            </w:r>
          </w:p>
        </w:tc>
      </w:tr>
      <w:tr w:rsidR="003842A8" w:rsidRPr="003842A8" w:rsidTr="003842A8">
        <w:trPr>
          <w:trHeight w:val="20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XHW-FM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91.47%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91.73%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348</w:t>
            </w:r>
          </w:p>
        </w:tc>
      </w:tr>
    </w:tbl>
    <w:p w:rsidR="003842A8" w:rsidRDefault="00075A24" w:rsidP="00FA69E4">
      <w:pPr>
        <w:spacing w:after="0"/>
        <w:rPr>
          <w:sz w:val="20"/>
          <w:lang w:val="es-ES"/>
        </w:rPr>
      </w:pPr>
      <w:r w:rsidRPr="00053650">
        <w:rPr>
          <w:sz w:val="20"/>
          <w:lang w:val="es-ES"/>
        </w:rPr>
        <w:t>Las emisoras</w:t>
      </w:r>
      <w:r w:rsidR="00053650" w:rsidRPr="00053650">
        <w:rPr>
          <w:sz w:val="20"/>
          <w:lang w:val="es-ES"/>
        </w:rPr>
        <w:t xml:space="preserve"> </w:t>
      </w:r>
      <w:r w:rsidR="00053650">
        <w:rPr>
          <w:sz w:val="20"/>
          <w:lang w:val="es-ES"/>
        </w:rPr>
        <w:t xml:space="preserve">XEUBS-AM y XHW-FM </w:t>
      </w:r>
      <w:r w:rsidR="00053650" w:rsidRPr="00053650">
        <w:rPr>
          <w:sz w:val="20"/>
          <w:lang w:val="es-ES"/>
        </w:rPr>
        <w:t>presentaron promocionales omitidos durante el periodo reportado, debido a que estuvieron fuera del aire a partir del 10 de junio</w:t>
      </w:r>
      <w:r w:rsidR="004B13F1">
        <w:rPr>
          <w:sz w:val="20"/>
          <w:lang w:val="es-ES"/>
        </w:rPr>
        <w:t>.</w:t>
      </w:r>
    </w:p>
    <w:p w:rsidR="004B13F1" w:rsidRPr="00053650" w:rsidRDefault="004B13F1" w:rsidP="00FA69E4">
      <w:pPr>
        <w:spacing w:after="0"/>
        <w:rPr>
          <w:sz w:val="20"/>
          <w:lang w:val="es-ES"/>
        </w:rPr>
      </w:pPr>
    </w:p>
    <w:p w:rsidR="004B5FBE" w:rsidRPr="00FA69E4" w:rsidRDefault="004B5FBE" w:rsidP="00FA69E4">
      <w:pPr>
        <w:spacing w:after="0"/>
        <w:rPr>
          <w:b/>
          <w:lang w:val="es-ES"/>
        </w:rPr>
      </w:pPr>
      <w:r w:rsidRPr="00FA69E4">
        <w:rPr>
          <w:b/>
          <w:lang w:val="es-ES"/>
        </w:rPr>
        <w:t>Chiapas</w:t>
      </w:r>
    </w:p>
    <w:tbl>
      <w:tblPr>
        <w:tblW w:w="1434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0"/>
        <w:gridCol w:w="976"/>
        <w:gridCol w:w="896"/>
        <w:gridCol w:w="963"/>
        <w:gridCol w:w="1181"/>
        <w:gridCol w:w="1087"/>
        <w:gridCol w:w="1539"/>
        <w:gridCol w:w="1539"/>
        <w:gridCol w:w="1201"/>
        <w:gridCol w:w="1181"/>
        <w:gridCol w:w="986"/>
        <w:gridCol w:w="1249"/>
      </w:tblGrid>
      <w:tr w:rsidR="003842A8" w:rsidRPr="003842A8" w:rsidTr="003842A8">
        <w:trPr>
          <w:trHeight w:val="20"/>
          <w:jc w:val="center"/>
        </w:trPr>
        <w:tc>
          <w:tcPr>
            <w:tcW w:w="1434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Chiapas</w:t>
            </w:r>
          </w:p>
        </w:tc>
      </w:tr>
      <w:tr w:rsidR="003842A8" w:rsidRPr="003842A8" w:rsidTr="003842A8">
        <w:trPr>
          <w:trHeight w:val="20"/>
          <w:jc w:val="center"/>
        </w:trPr>
        <w:tc>
          <w:tcPr>
            <w:tcW w:w="1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185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1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539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539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01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181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3842A8" w:rsidRPr="003842A8" w:rsidTr="003842A8">
        <w:trPr>
          <w:trHeight w:val="20"/>
          <w:jc w:val="center"/>
        </w:trPr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1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539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539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1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1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3842A8" w:rsidRPr="003842A8" w:rsidTr="003842A8">
        <w:trPr>
          <w:trHeight w:val="2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XHTET-TDT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335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82.90%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73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354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82.90%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357</w:t>
            </w:r>
          </w:p>
        </w:tc>
      </w:tr>
      <w:tr w:rsidR="003842A8" w:rsidRPr="003842A8" w:rsidTr="003842A8">
        <w:trPr>
          <w:trHeight w:val="20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XHTOE-TDT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398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96.47%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410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96.47%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410</w:t>
            </w:r>
          </w:p>
        </w:tc>
      </w:tr>
    </w:tbl>
    <w:p w:rsidR="003842A8" w:rsidRDefault="003842A8" w:rsidP="003842A8">
      <w:pPr>
        <w:spacing w:after="0"/>
        <w:rPr>
          <w:b/>
          <w:lang w:val="es-ES"/>
        </w:rPr>
      </w:pPr>
    </w:p>
    <w:p w:rsidR="003842A8" w:rsidRDefault="003842A8">
      <w:pPr>
        <w:rPr>
          <w:b/>
          <w:lang w:val="es-ES"/>
        </w:rPr>
      </w:pPr>
      <w:r>
        <w:rPr>
          <w:b/>
          <w:lang w:val="es-ES"/>
        </w:rPr>
        <w:br w:type="page"/>
      </w:r>
    </w:p>
    <w:p w:rsidR="0013474C" w:rsidRPr="00FA69E4" w:rsidRDefault="0013474C" w:rsidP="003842A8">
      <w:pPr>
        <w:spacing w:after="0"/>
        <w:rPr>
          <w:b/>
          <w:lang w:val="es-ES"/>
        </w:rPr>
      </w:pPr>
      <w:r w:rsidRPr="00FA69E4">
        <w:rPr>
          <w:b/>
          <w:lang w:val="es-ES"/>
        </w:rPr>
        <w:lastRenderedPageBreak/>
        <w:t>Ciudad de México</w:t>
      </w:r>
    </w:p>
    <w:tbl>
      <w:tblPr>
        <w:tblW w:w="1434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0"/>
        <w:gridCol w:w="976"/>
        <w:gridCol w:w="1009"/>
        <w:gridCol w:w="850"/>
        <w:gridCol w:w="1181"/>
        <w:gridCol w:w="1087"/>
        <w:gridCol w:w="1539"/>
        <w:gridCol w:w="1539"/>
        <w:gridCol w:w="1201"/>
        <w:gridCol w:w="1181"/>
        <w:gridCol w:w="986"/>
        <w:gridCol w:w="1249"/>
      </w:tblGrid>
      <w:tr w:rsidR="003842A8" w:rsidRPr="003842A8" w:rsidTr="003842A8">
        <w:trPr>
          <w:trHeight w:val="227"/>
          <w:jc w:val="center"/>
        </w:trPr>
        <w:tc>
          <w:tcPr>
            <w:tcW w:w="1434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Ciudad de México</w:t>
            </w: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185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1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539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539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01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181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1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539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539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1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1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XHDF-TDT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100.00%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401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100.00%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401</w:t>
            </w: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XHTVM-TDT2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399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330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84.71%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61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338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84.71%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338</w:t>
            </w:r>
          </w:p>
        </w:tc>
      </w:tr>
    </w:tbl>
    <w:p w:rsidR="002C6283" w:rsidRPr="00053650" w:rsidRDefault="00053650" w:rsidP="00FA69E4">
      <w:pPr>
        <w:rPr>
          <w:sz w:val="20"/>
          <w:lang w:val="es-ES"/>
        </w:rPr>
      </w:pPr>
      <w:r w:rsidRPr="00053650">
        <w:rPr>
          <w:sz w:val="20"/>
          <w:lang w:val="es-ES"/>
        </w:rPr>
        <w:t>La emisora XHDF-TDT tiene un cumplimiento del 100%, 378 promocionales transmitidos conforme a pauta (94.26%) y el resto fuera de pauta</w:t>
      </w:r>
      <w:r>
        <w:rPr>
          <w:sz w:val="20"/>
          <w:lang w:val="es-ES"/>
        </w:rPr>
        <w:t>.</w:t>
      </w:r>
      <w:r w:rsidRPr="00053650">
        <w:rPr>
          <w:sz w:val="20"/>
          <w:lang w:val="es-ES"/>
        </w:rPr>
        <w:t xml:space="preserve"> </w:t>
      </w:r>
    </w:p>
    <w:p w:rsidR="004B5FBE" w:rsidRDefault="0013474C" w:rsidP="002C6283">
      <w:pPr>
        <w:spacing w:after="0"/>
        <w:rPr>
          <w:b/>
          <w:lang w:val="es-ES"/>
        </w:rPr>
      </w:pPr>
      <w:r w:rsidRPr="00FA69E4">
        <w:rPr>
          <w:b/>
          <w:lang w:val="es-ES"/>
        </w:rPr>
        <w:t>Chihuahua</w:t>
      </w:r>
    </w:p>
    <w:tbl>
      <w:tblPr>
        <w:tblW w:w="144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976"/>
        <w:gridCol w:w="1010"/>
        <w:gridCol w:w="835"/>
        <w:gridCol w:w="1181"/>
        <w:gridCol w:w="1087"/>
        <w:gridCol w:w="1539"/>
        <w:gridCol w:w="1539"/>
        <w:gridCol w:w="1201"/>
        <w:gridCol w:w="1181"/>
        <w:gridCol w:w="986"/>
        <w:gridCol w:w="1249"/>
      </w:tblGrid>
      <w:tr w:rsidR="003842A8" w:rsidRPr="003842A8" w:rsidTr="003842A8">
        <w:trPr>
          <w:trHeight w:val="227"/>
          <w:jc w:val="center"/>
        </w:trPr>
        <w:tc>
          <w:tcPr>
            <w:tcW w:w="1447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Chihuahua</w:t>
            </w: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18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XEJCC-AM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63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97.18%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97.65%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218</w:t>
            </w: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XEPZ-AM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95.63%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97.57%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202</w:t>
            </w: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XHABC-TDT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86.47%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86.47%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295</w:t>
            </w: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XHCCH-TDT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235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92.40%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92.40%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318</w:t>
            </w: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XHCRG-FM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275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93.55%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331</w:t>
            </w: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XHCTCH-TDT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97.06%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350</w:t>
            </w: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XHDEH-TDT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240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93.98%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93.98%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329</w:t>
            </w: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XHFI-FM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133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94.25%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94.25%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328</w:t>
            </w: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XHHES-FM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133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95.40%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95.40%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332</w:t>
            </w: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XHHPT-TDT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240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91.98%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91.98%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323</w:t>
            </w: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XHPX-FM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95.42%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95.42%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333</w:t>
            </w:r>
          </w:p>
        </w:tc>
      </w:tr>
      <w:tr w:rsidR="003842A8" w:rsidRPr="003842A8" w:rsidTr="003842A8">
        <w:trPr>
          <w:trHeight w:val="227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XHTO-FM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288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337</w:t>
            </w:r>
          </w:p>
        </w:tc>
      </w:tr>
    </w:tbl>
    <w:p w:rsidR="003842A8" w:rsidRPr="00FA69E4" w:rsidRDefault="003842A8" w:rsidP="002C6283">
      <w:pPr>
        <w:spacing w:after="0"/>
        <w:rPr>
          <w:b/>
          <w:lang w:val="es-ES"/>
        </w:rPr>
      </w:pPr>
    </w:p>
    <w:p w:rsidR="00350648" w:rsidRDefault="002C6283" w:rsidP="002C6283">
      <w:pPr>
        <w:spacing w:after="0"/>
        <w:jc w:val="both"/>
        <w:rPr>
          <w:lang w:val="es-ES"/>
        </w:rPr>
      </w:pPr>
      <w:r>
        <w:rPr>
          <w:lang w:val="es-ES"/>
        </w:rPr>
        <w:t xml:space="preserve">El pasado 25 de abril se dio vista a la Secretaría Ejecutiva del Instituto por los incumplimientos de la emisora </w:t>
      </w:r>
      <w:r w:rsidR="00300FD3">
        <w:rPr>
          <w:lang w:val="es-ES"/>
        </w:rPr>
        <w:t>l</w:t>
      </w:r>
      <w:r w:rsidR="00350648">
        <w:rPr>
          <w:lang w:val="es-ES"/>
        </w:rPr>
        <w:t>a emisora XEPZ-AM</w:t>
      </w:r>
      <w:r>
        <w:rPr>
          <w:lang w:val="es-ES"/>
        </w:rPr>
        <w:t xml:space="preserve">. </w:t>
      </w:r>
      <w:r w:rsidR="00620B69">
        <w:rPr>
          <w:lang w:val="es-ES"/>
        </w:rPr>
        <w:t xml:space="preserve">El </w:t>
      </w:r>
      <w:r w:rsidR="00A3399B">
        <w:rPr>
          <w:lang w:val="es-ES"/>
        </w:rPr>
        <w:t>25 de mayo, l</w:t>
      </w:r>
      <w:r>
        <w:rPr>
          <w:lang w:val="es-ES"/>
        </w:rPr>
        <w:t xml:space="preserve">a Sala Especializada del Tribunal Electoral del Poder Judicial de la Federación resolvió con multa de 100 Unidades de Medida y Actualización, equivalente a $8,060.00. </w:t>
      </w:r>
      <w:r w:rsidR="00350648">
        <w:rPr>
          <w:lang w:val="es-ES"/>
        </w:rPr>
        <w:t xml:space="preserve"> </w:t>
      </w:r>
    </w:p>
    <w:p w:rsidR="00B24252" w:rsidRDefault="00B24252" w:rsidP="002C6283">
      <w:pPr>
        <w:spacing w:after="0"/>
        <w:rPr>
          <w:b/>
          <w:lang w:val="es-ES"/>
        </w:rPr>
      </w:pPr>
    </w:p>
    <w:p w:rsidR="00B24252" w:rsidRDefault="00B24252" w:rsidP="002C6283">
      <w:pPr>
        <w:spacing w:after="0"/>
        <w:rPr>
          <w:b/>
          <w:lang w:val="es-ES"/>
        </w:rPr>
      </w:pPr>
    </w:p>
    <w:p w:rsidR="00B24252" w:rsidRDefault="00B24252" w:rsidP="002C6283">
      <w:pPr>
        <w:spacing w:after="0"/>
        <w:rPr>
          <w:b/>
          <w:lang w:val="es-ES"/>
        </w:rPr>
      </w:pPr>
    </w:p>
    <w:p w:rsidR="0013474C" w:rsidRPr="00FA69E4" w:rsidRDefault="0013474C" w:rsidP="002C6283">
      <w:pPr>
        <w:spacing w:after="0"/>
        <w:rPr>
          <w:b/>
          <w:lang w:val="es-ES"/>
        </w:rPr>
      </w:pPr>
      <w:r w:rsidRPr="00FA69E4">
        <w:rPr>
          <w:b/>
          <w:lang w:val="es-ES"/>
        </w:rPr>
        <w:lastRenderedPageBreak/>
        <w:t>Coahuila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171"/>
        <w:gridCol w:w="1152"/>
        <w:gridCol w:w="1085"/>
        <w:gridCol w:w="1216"/>
        <w:gridCol w:w="1196"/>
        <w:gridCol w:w="1539"/>
        <w:gridCol w:w="1539"/>
        <w:gridCol w:w="1222"/>
        <w:gridCol w:w="1216"/>
        <w:gridCol w:w="1174"/>
        <w:gridCol w:w="1249"/>
      </w:tblGrid>
      <w:tr w:rsidR="003842A8" w:rsidRPr="003842A8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Coahuila</w:t>
            </w:r>
          </w:p>
        </w:tc>
      </w:tr>
      <w:tr w:rsidR="003842A8" w:rsidRPr="003842A8" w:rsidTr="004D007C">
        <w:trPr>
          <w:trHeight w:val="300"/>
          <w:jc w:val="center"/>
        </w:trPr>
        <w:tc>
          <w:tcPr>
            <w:tcW w:w="11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3842A8" w:rsidRPr="003842A8" w:rsidTr="004D007C">
        <w:trPr>
          <w:trHeight w:val="492"/>
          <w:jc w:val="center"/>
        </w:trPr>
        <w:tc>
          <w:tcPr>
            <w:tcW w:w="11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3842A8" w:rsidRPr="003842A8" w:rsidTr="004D007C">
        <w:trPr>
          <w:trHeight w:val="300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XHRCG-TDT2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408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85.54%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59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85.54%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349</w:t>
            </w:r>
          </w:p>
        </w:tc>
      </w:tr>
      <w:tr w:rsidR="003842A8" w:rsidRPr="003842A8" w:rsidTr="004D007C">
        <w:trPr>
          <w:trHeight w:val="300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XHVUN-FM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219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92.26%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93.14%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425</w:t>
            </w:r>
          </w:p>
        </w:tc>
      </w:tr>
    </w:tbl>
    <w:p w:rsidR="00350648" w:rsidRPr="00350648" w:rsidRDefault="00350648" w:rsidP="00350648">
      <w:pPr>
        <w:rPr>
          <w:lang w:val="es-ES"/>
        </w:rPr>
      </w:pPr>
    </w:p>
    <w:p w:rsidR="0013474C" w:rsidRPr="00FA69E4" w:rsidRDefault="0013474C" w:rsidP="002C6283">
      <w:pPr>
        <w:spacing w:after="0"/>
        <w:rPr>
          <w:b/>
          <w:lang w:val="es-ES"/>
        </w:rPr>
      </w:pPr>
      <w:r w:rsidRPr="00FA69E4">
        <w:rPr>
          <w:b/>
          <w:lang w:val="es-ES"/>
        </w:rPr>
        <w:t>Colima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171"/>
        <w:gridCol w:w="1151"/>
        <w:gridCol w:w="1085"/>
        <w:gridCol w:w="1216"/>
        <w:gridCol w:w="1196"/>
        <w:gridCol w:w="1539"/>
        <w:gridCol w:w="1539"/>
        <w:gridCol w:w="1221"/>
        <w:gridCol w:w="1216"/>
        <w:gridCol w:w="1173"/>
        <w:gridCol w:w="1249"/>
      </w:tblGrid>
      <w:tr w:rsidR="003842A8" w:rsidRPr="003842A8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Colima</w:t>
            </w:r>
          </w:p>
        </w:tc>
      </w:tr>
      <w:tr w:rsidR="003842A8" w:rsidRPr="003842A8" w:rsidTr="004D007C">
        <w:trPr>
          <w:trHeight w:val="300"/>
          <w:jc w:val="center"/>
        </w:trPr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3842A8" w:rsidRPr="003842A8" w:rsidTr="004D007C">
        <w:trPr>
          <w:trHeight w:val="492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3842A8" w:rsidRPr="003842A8" w:rsidTr="004D007C">
        <w:trPr>
          <w:trHeight w:val="300"/>
          <w:jc w:val="center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XHMZO-FM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96.92%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97.16%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411</w:t>
            </w:r>
          </w:p>
        </w:tc>
      </w:tr>
    </w:tbl>
    <w:p w:rsidR="0013474C" w:rsidRDefault="0013474C" w:rsidP="003842A8">
      <w:pPr>
        <w:spacing w:after="0"/>
        <w:rPr>
          <w:lang w:val="es-ES"/>
        </w:rPr>
      </w:pPr>
    </w:p>
    <w:p w:rsidR="002C6283" w:rsidRDefault="003842A8" w:rsidP="003842A8">
      <w:pPr>
        <w:spacing w:after="0"/>
        <w:rPr>
          <w:b/>
          <w:lang w:val="es-ES"/>
        </w:rPr>
      </w:pPr>
      <w:r>
        <w:rPr>
          <w:b/>
          <w:lang w:val="es-ES"/>
        </w:rPr>
        <w:t>Durango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2"/>
        <w:gridCol w:w="1170"/>
        <w:gridCol w:w="1150"/>
        <w:gridCol w:w="1082"/>
        <w:gridCol w:w="1215"/>
        <w:gridCol w:w="1194"/>
        <w:gridCol w:w="1539"/>
        <w:gridCol w:w="1539"/>
        <w:gridCol w:w="1221"/>
        <w:gridCol w:w="1216"/>
        <w:gridCol w:w="1173"/>
        <w:gridCol w:w="1249"/>
      </w:tblGrid>
      <w:tr w:rsidR="003842A8" w:rsidRPr="003842A8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Durango</w:t>
            </w:r>
          </w:p>
        </w:tc>
      </w:tr>
      <w:tr w:rsidR="003842A8" w:rsidRPr="003842A8" w:rsidTr="004D007C">
        <w:trPr>
          <w:trHeight w:val="300"/>
          <w:jc w:val="center"/>
        </w:trPr>
        <w:tc>
          <w:tcPr>
            <w:tcW w:w="11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2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3842A8" w:rsidRPr="003842A8" w:rsidTr="004D007C">
        <w:trPr>
          <w:trHeight w:val="492"/>
          <w:jc w:val="center"/>
        </w:trPr>
        <w:tc>
          <w:tcPr>
            <w:tcW w:w="11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1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3842A8" w:rsidRPr="003842A8" w:rsidTr="004D007C">
        <w:trPr>
          <w:trHeight w:val="300"/>
          <w:jc w:val="center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XHDGO-TDT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478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367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96.44%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96.44%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463</w:t>
            </w:r>
          </w:p>
        </w:tc>
      </w:tr>
      <w:tr w:rsidR="003842A8" w:rsidRPr="003842A8" w:rsidTr="004D007C">
        <w:trPr>
          <w:trHeight w:val="300"/>
          <w:jc w:val="center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XHDGO-TDT2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481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96.05%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96.05%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463</w:t>
            </w:r>
          </w:p>
        </w:tc>
      </w:tr>
      <w:tr w:rsidR="003842A8" w:rsidRPr="003842A8" w:rsidTr="004D007C">
        <w:trPr>
          <w:trHeight w:val="300"/>
          <w:jc w:val="center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XHGPD-TDT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475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362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96.42%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96.42%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459</w:t>
            </w:r>
          </w:p>
        </w:tc>
      </w:tr>
      <w:tr w:rsidR="003842A8" w:rsidRPr="003842A8" w:rsidTr="004D007C">
        <w:trPr>
          <w:trHeight w:val="300"/>
          <w:jc w:val="center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XHGPD-TDT2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477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366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96.02%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96.02%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459</w:t>
            </w:r>
          </w:p>
        </w:tc>
      </w:tr>
      <w:tr w:rsidR="003842A8" w:rsidRPr="003842A8" w:rsidTr="004D007C">
        <w:trPr>
          <w:trHeight w:val="300"/>
          <w:jc w:val="center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XHLUAD-FM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481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96.05%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98.34%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486</w:t>
            </w:r>
          </w:p>
        </w:tc>
      </w:tr>
    </w:tbl>
    <w:p w:rsidR="003842A8" w:rsidRDefault="003842A8" w:rsidP="00FA69E4">
      <w:pPr>
        <w:rPr>
          <w:b/>
          <w:lang w:val="es-ES"/>
        </w:rPr>
      </w:pPr>
    </w:p>
    <w:p w:rsidR="002C6283" w:rsidRDefault="002C6283" w:rsidP="00FA69E4">
      <w:pPr>
        <w:rPr>
          <w:b/>
          <w:lang w:val="es-ES"/>
        </w:rPr>
      </w:pPr>
    </w:p>
    <w:p w:rsidR="00BE0740" w:rsidRPr="00FA69E4" w:rsidRDefault="00BE0740" w:rsidP="00300FD3">
      <w:pPr>
        <w:spacing w:after="0"/>
        <w:rPr>
          <w:b/>
          <w:lang w:val="es-ES"/>
        </w:rPr>
      </w:pPr>
      <w:r w:rsidRPr="00FA69E4">
        <w:rPr>
          <w:b/>
          <w:lang w:val="es-ES"/>
        </w:rPr>
        <w:lastRenderedPageBreak/>
        <w:t>Guanajuato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3"/>
        <w:gridCol w:w="1171"/>
        <w:gridCol w:w="1151"/>
        <w:gridCol w:w="1085"/>
        <w:gridCol w:w="1216"/>
        <w:gridCol w:w="1196"/>
        <w:gridCol w:w="1539"/>
        <w:gridCol w:w="1539"/>
        <w:gridCol w:w="1222"/>
        <w:gridCol w:w="1216"/>
        <w:gridCol w:w="1173"/>
        <w:gridCol w:w="1249"/>
      </w:tblGrid>
      <w:tr w:rsidR="003842A8" w:rsidRPr="003842A8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Guanajuato</w:t>
            </w:r>
          </w:p>
        </w:tc>
      </w:tr>
      <w:tr w:rsidR="003842A8" w:rsidRPr="003842A8" w:rsidTr="004D007C">
        <w:trPr>
          <w:trHeight w:val="300"/>
          <w:jc w:val="center"/>
        </w:trPr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3842A8" w:rsidRPr="003842A8" w:rsidTr="004D007C">
        <w:trPr>
          <w:trHeight w:val="492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3842A8" w:rsidRPr="003842A8" w:rsidTr="004D007C">
        <w:trPr>
          <w:trHeight w:val="300"/>
          <w:jc w:val="center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XHGSM-TDT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277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96.39%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96.39%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267</w:t>
            </w:r>
          </w:p>
        </w:tc>
      </w:tr>
    </w:tbl>
    <w:p w:rsidR="00BE0740" w:rsidRDefault="00BE0740" w:rsidP="00C55ACD">
      <w:pPr>
        <w:rPr>
          <w:lang w:val="es-ES"/>
        </w:rPr>
      </w:pPr>
    </w:p>
    <w:p w:rsidR="003842A8" w:rsidRDefault="003842A8" w:rsidP="003842A8">
      <w:pPr>
        <w:spacing w:after="0"/>
        <w:rPr>
          <w:b/>
          <w:lang w:val="es-ES"/>
        </w:rPr>
      </w:pPr>
      <w:r>
        <w:rPr>
          <w:b/>
          <w:lang w:val="es-ES"/>
        </w:rPr>
        <w:t>Hidalgo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171"/>
        <w:gridCol w:w="1152"/>
        <w:gridCol w:w="1085"/>
        <w:gridCol w:w="1216"/>
        <w:gridCol w:w="1196"/>
        <w:gridCol w:w="1539"/>
        <w:gridCol w:w="1539"/>
        <w:gridCol w:w="1222"/>
        <w:gridCol w:w="1216"/>
        <w:gridCol w:w="1174"/>
        <w:gridCol w:w="1249"/>
      </w:tblGrid>
      <w:tr w:rsidR="003842A8" w:rsidRPr="003842A8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Hidalgo</w:t>
            </w:r>
          </w:p>
        </w:tc>
      </w:tr>
      <w:tr w:rsidR="003842A8" w:rsidRPr="003842A8" w:rsidTr="004D007C">
        <w:trPr>
          <w:trHeight w:val="300"/>
          <w:jc w:val="center"/>
        </w:trPr>
        <w:tc>
          <w:tcPr>
            <w:tcW w:w="11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3842A8" w:rsidRPr="003842A8" w:rsidTr="004D007C">
        <w:trPr>
          <w:trHeight w:val="492"/>
          <w:jc w:val="center"/>
        </w:trPr>
        <w:tc>
          <w:tcPr>
            <w:tcW w:w="11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3842A8" w:rsidRPr="003842A8" w:rsidTr="004D007C">
        <w:trPr>
          <w:trHeight w:val="300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XEHGO-AM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437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0.00%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437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</w:tr>
      <w:tr w:rsidR="003842A8" w:rsidRPr="003842A8" w:rsidTr="004D007C">
        <w:trPr>
          <w:trHeight w:val="300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XHLLV-FM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437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383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92.22%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97.25%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2A8" w:rsidRPr="003842A8" w:rsidRDefault="003842A8" w:rsidP="003842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3842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425</w:t>
            </w:r>
          </w:p>
        </w:tc>
      </w:tr>
    </w:tbl>
    <w:p w:rsidR="003842A8" w:rsidRPr="00B07AC7" w:rsidRDefault="00B07AC7" w:rsidP="003842A8">
      <w:pPr>
        <w:spacing w:after="0"/>
        <w:rPr>
          <w:lang w:val="es-ES"/>
        </w:rPr>
      </w:pPr>
      <w:r w:rsidRPr="00B07AC7">
        <w:rPr>
          <w:lang w:val="es-ES"/>
        </w:rPr>
        <w:t>La emisora XEHGO-AM estuvo fuera del aire y reanudó transmisiones el pasado 14 de junio</w:t>
      </w:r>
    </w:p>
    <w:p w:rsidR="004B13F1" w:rsidRDefault="004B13F1" w:rsidP="00300FD3">
      <w:pPr>
        <w:spacing w:after="0"/>
        <w:rPr>
          <w:b/>
          <w:lang w:val="es-ES"/>
        </w:rPr>
      </w:pPr>
    </w:p>
    <w:p w:rsidR="00BE0740" w:rsidRDefault="00BE0740" w:rsidP="00300FD3">
      <w:pPr>
        <w:spacing w:after="0"/>
        <w:rPr>
          <w:b/>
          <w:lang w:val="es-ES"/>
        </w:rPr>
      </w:pPr>
      <w:r w:rsidRPr="00FA69E4">
        <w:rPr>
          <w:b/>
          <w:lang w:val="es-ES"/>
        </w:rPr>
        <w:t>Jalisco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171"/>
        <w:gridCol w:w="1152"/>
        <w:gridCol w:w="1085"/>
        <w:gridCol w:w="1216"/>
        <w:gridCol w:w="1196"/>
        <w:gridCol w:w="1539"/>
        <w:gridCol w:w="1539"/>
        <w:gridCol w:w="1222"/>
        <w:gridCol w:w="1216"/>
        <w:gridCol w:w="1174"/>
        <w:gridCol w:w="1249"/>
      </w:tblGrid>
      <w:tr w:rsidR="004D007C" w:rsidRPr="004D007C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Jalisco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4D007C" w:rsidRPr="004D007C" w:rsidTr="004D007C">
        <w:trPr>
          <w:trHeight w:val="492"/>
          <w:jc w:val="center"/>
        </w:trPr>
        <w:tc>
          <w:tcPr>
            <w:tcW w:w="11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XEDKR-AM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436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63.99%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157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63.99%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279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XHRGO-FM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231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87.06%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55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87.06%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370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XHTMJ-FM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398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94.22%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94.22%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388</w:t>
            </w:r>
          </w:p>
        </w:tc>
      </w:tr>
    </w:tbl>
    <w:p w:rsidR="00300FD3" w:rsidRDefault="00300FD3" w:rsidP="004B13F1">
      <w:pPr>
        <w:spacing w:before="120" w:after="120" w:line="276" w:lineRule="auto"/>
        <w:jc w:val="both"/>
        <w:rPr>
          <w:sz w:val="18"/>
          <w:lang w:val="es-ES"/>
        </w:rPr>
      </w:pPr>
      <w:r w:rsidRPr="00300FD3">
        <w:rPr>
          <w:lang w:val="es-ES"/>
        </w:rPr>
        <w:t xml:space="preserve">El pasado 25 de abril se dio vista a la Secretaría Ejecutiva del Instituto por los incumplimientos de la emisora </w:t>
      </w:r>
      <w:r>
        <w:rPr>
          <w:lang w:val="es-ES"/>
        </w:rPr>
        <w:t xml:space="preserve">XEDKR. </w:t>
      </w:r>
      <w:r w:rsidR="004B13F1">
        <w:rPr>
          <w:lang w:val="es-ES"/>
        </w:rPr>
        <w:t xml:space="preserve">La Sala Regional Especializada determinó que nadie está obligado a lo imposible y por lo tanto la libera o exime temporalmente del incumplimiento.  </w:t>
      </w:r>
    </w:p>
    <w:p w:rsidR="00300FD3" w:rsidRDefault="00300FD3" w:rsidP="00300FD3">
      <w:pPr>
        <w:spacing w:before="120" w:after="120"/>
        <w:rPr>
          <w:b/>
          <w:lang w:val="es-ES"/>
        </w:rPr>
      </w:pPr>
    </w:p>
    <w:p w:rsidR="00380CF3" w:rsidRPr="00300FD3" w:rsidRDefault="00380CF3" w:rsidP="00300FD3">
      <w:pPr>
        <w:spacing w:before="120" w:after="120"/>
        <w:rPr>
          <w:sz w:val="18"/>
          <w:lang w:val="es-ES"/>
        </w:rPr>
      </w:pPr>
      <w:r w:rsidRPr="00FA69E4">
        <w:rPr>
          <w:b/>
          <w:lang w:val="es-ES"/>
        </w:rPr>
        <w:lastRenderedPageBreak/>
        <w:t>Estado de México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171"/>
        <w:gridCol w:w="1152"/>
        <w:gridCol w:w="1085"/>
        <w:gridCol w:w="1216"/>
        <w:gridCol w:w="1196"/>
        <w:gridCol w:w="1539"/>
        <w:gridCol w:w="1539"/>
        <w:gridCol w:w="1222"/>
        <w:gridCol w:w="1216"/>
        <w:gridCol w:w="1174"/>
        <w:gridCol w:w="1249"/>
      </w:tblGrid>
      <w:tr w:rsidR="004D007C" w:rsidRPr="004D007C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México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Excedentes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4D007C" w:rsidRPr="004D007C" w:rsidTr="004D007C">
        <w:trPr>
          <w:trHeight w:val="492"/>
          <w:jc w:val="center"/>
        </w:trPr>
        <w:tc>
          <w:tcPr>
            <w:tcW w:w="11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XHARO-FM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405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353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95.31%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98.52%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404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XHOEX-FM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446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34.08%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294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34.08%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152</w:t>
            </w:r>
          </w:p>
        </w:tc>
      </w:tr>
    </w:tbl>
    <w:p w:rsidR="00300FD3" w:rsidRDefault="00300FD3" w:rsidP="00300FD3">
      <w:pPr>
        <w:spacing w:before="120" w:line="276" w:lineRule="auto"/>
        <w:jc w:val="both"/>
        <w:rPr>
          <w:b/>
          <w:lang w:val="es-ES"/>
        </w:rPr>
      </w:pPr>
      <w:r>
        <w:rPr>
          <w:lang w:val="es-ES"/>
        </w:rPr>
        <w:t xml:space="preserve">El pasado 25 de abril se dio vista por segunda vez a la Secretaría Ejecutiva del Instituto por los incumplimientos de la emisora. En el primer juicio, la Sala </w:t>
      </w:r>
      <w:r w:rsidR="00210062">
        <w:rPr>
          <w:lang w:val="es-ES"/>
        </w:rPr>
        <w:t xml:space="preserve">Regional </w:t>
      </w:r>
      <w:r>
        <w:rPr>
          <w:lang w:val="es-ES"/>
        </w:rPr>
        <w:t xml:space="preserve">Especializada del Tribunal Electoral del Poder Judicial de la Federación resolvió con amonestación pública. </w:t>
      </w:r>
      <w:r w:rsidR="00210062">
        <w:rPr>
          <w:lang w:val="es-ES"/>
        </w:rPr>
        <w:t>En el segundo juicio la SRE</w:t>
      </w:r>
      <w:r>
        <w:rPr>
          <w:lang w:val="es-ES"/>
        </w:rPr>
        <w:t xml:space="preserve"> </w:t>
      </w:r>
      <w:r w:rsidR="00210062">
        <w:rPr>
          <w:lang w:val="es-ES"/>
        </w:rPr>
        <w:t xml:space="preserve">resolvió con una multa de 15 UMAS ($1,209.00). </w:t>
      </w:r>
    </w:p>
    <w:p w:rsidR="004B13F1" w:rsidRDefault="004B13F1" w:rsidP="00300FD3">
      <w:pPr>
        <w:spacing w:after="0"/>
        <w:rPr>
          <w:b/>
          <w:lang w:val="es-ES"/>
        </w:rPr>
      </w:pPr>
    </w:p>
    <w:p w:rsidR="00DE50AA" w:rsidRPr="00FA69E4" w:rsidRDefault="00DE50AA" w:rsidP="00300FD3">
      <w:pPr>
        <w:spacing w:after="0"/>
        <w:rPr>
          <w:b/>
          <w:lang w:val="es-ES"/>
        </w:rPr>
      </w:pPr>
      <w:r w:rsidRPr="00FA69E4">
        <w:rPr>
          <w:b/>
          <w:lang w:val="es-ES"/>
        </w:rPr>
        <w:t xml:space="preserve">Michoacán 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1169"/>
        <w:gridCol w:w="1151"/>
        <w:gridCol w:w="1083"/>
        <w:gridCol w:w="1216"/>
        <w:gridCol w:w="1195"/>
        <w:gridCol w:w="1539"/>
        <w:gridCol w:w="1539"/>
        <w:gridCol w:w="1221"/>
        <w:gridCol w:w="1216"/>
        <w:gridCol w:w="1173"/>
        <w:gridCol w:w="1249"/>
      </w:tblGrid>
      <w:tr w:rsidR="004D007C" w:rsidRPr="004D007C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Detalle de transmisión </w:t>
            </w:r>
            <w:proofErr w:type="spellStart"/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Mihocacán</w:t>
            </w:r>
            <w:proofErr w:type="spellEnd"/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3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4D007C" w:rsidRPr="004D007C" w:rsidTr="004D007C">
        <w:trPr>
          <w:trHeight w:val="492"/>
          <w:jc w:val="center"/>
        </w:trPr>
        <w:tc>
          <w:tcPr>
            <w:tcW w:w="11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XEREL-AM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387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96.75%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97.22%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422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XHZMM-TDT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288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96.88%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96.88%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281</w:t>
            </w:r>
          </w:p>
        </w:tc>
      </w:tr>
    </w:tbl>
    <w:p w:rsidR="00E406E7" w:rsidRDefault="00E406E7" w:rsidP="00937736">
      <w:pPr>
        <w:spacing w:after="0"/>
        <w:rPr>
          <w:lang w:val="es-ES"/>
        </w:rPr>
      </w:pPr>
    </w:p>
    <w:p w:rsidR="004B13F1" w:rsidRDefault="004B13F1" w:rsidP="00937736">
      <w:pPr>
        <w:spacing w:after="0"/>
        <w:rPr>
          <w:b/>
          <w:lang w:val="es-ES"/>
        </w:rPr>
      </w:pPr>
    </w:p>
    <w:p w:rsidR="00DE50AA" w:rsidRPr="00FA69E4" w:rsidRDefault="00BC481C" w:rsidP="00937736">
      <w:pPr>
        <w:spacing w:after="0"/>
        <w:rPr>
          <w:b/>
          <w:lang w:val="es-ES"/>
        </w:rPr>
      </w:pPr>
      <w:r w:rsidRPr="00FA69E4">
        <w:rPr>
          <w:b/>
          <w:lang w:val="es-ES"/>
        </w:rPr>
        <w:t>Nayarit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171"/>
        <w:gridCol w:w="1152"/>
        <w:gridCol w:w="1085"/>
        <w:gridCol w:w="1216"/>
        <w:gridCol w:w="1196"/>
        <w:gridCol w:w="1539"/>
        <w:gridCol w:w="1539"/>
        <w:gridCol w:w="1222"/>
        <w:gridCol w:w="1216"/>
        <w:gridCol w:w="1174"/>
        <w:gridCol w:w="1249"/>
      </w:tblGrid>
      <w:tr w:rsidR="004D007C" w:rsidRPr="004D007C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Nayarit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4D007C" w:rsidRPr="004D007C" w:rsidTr="004D007C">
        <w:trPr>
          <w:trHeight w:val="492"/>
          <w:jc w:val="center"/>
        </w:trPr>
        <w:tc>
          <w:tcPr>
            <w:tcW w:w="11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XHSEN-TDT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298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95.60%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95.60%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413</w:t>
            </w:r>
          </w:p>
        </w:tc>
      </w:tr>
    </w:tbl>
    <w:p w:rsidR="000E266B" w:rsidRDefault="000E266B" w:rsidP="00BC481C">
      <w:pPr>
        <w:rPr>
          <w:b/>
          <w:lang w:val="es-ES"/>
        </w:rPr>
      </w:pPr>
    </w:p>
    <w:p w:rsidR="00DE50AA" w:rsidRPr="00FA69E4" w:rsidRDefault="00BC481C" w:rsidP="00937736">
      <w:pPr>
        <w:spacing w:after="0"/>
        <w:rPr>
          <w:b/>
          <w:lang w:val="es-ES"/>
        </w:rPr>
      </w:pPr>
      <w:r w:rsidRPr="00FA69E4">
        <w:rPr>
          <w:b/>
          <w:lang w:val="es-ES"/>
        </w:rPr>
        <w:lastRenderedPageBreak/>
        <w:t>Nuevo León</w:t>
      </w:r>
      <w:r w:rsidR="00DE50AA" w:rsidRPr="00FA69E4">
        <w:rPr>
          <w:b/>
          <w:lang w:val="es-ES"/>
        </w:rPr>
        <w:t xml:space="preserve"> 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171"/>
        <w:gridCol w:w="1152"/>
        <w:gridCol w:w="1085"/>
        <w:gridCol w:w="1216"/>
        <w:gridCol w:w="1196"/>
        <w:gridCol w:w="1539"/>
        <w:gridCol w:w="1539"/>
        <w:gridCol w:w="1222"/>
        <w:gridCol w:w="1216"/>
        <w:gridCol w:w="1174"/>
        <w:gridCol w:w="1249"/>
      </w:tblGrid>
      <w:tr w:rsidR="004D007C" w:rsidRPr="004D007C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Nuevo León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4D007C" w:rsidRPr="004D007C" w:rsidTr="00210062">
        <w:trPr>
          <w:trHeight w:val="52"/>
          <w:jc w:val="center"/>
        </w:trPr>
        <w:tc>
          <w:tcPr>
            <w:tcW w:w="11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4D007C" w:rsidRPr="004D007C" w:rsidTr="00210062">
        <w:trPr>
          <w:trHeight w:val="147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XHMF-FM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92.33%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92.56%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400</w:t>
            </w:r>
          </w:p>
        </w:tc>
      </w:tr>
    </w:tbl>
    <w:p w:rsidR="002C6346" w:rsidRPr="00BC481C" w:rsidRDefault="002C6346" w:rsidP="00BC481C">
      <w:pPr>
        <w:rPr>
          <w:lang w:val="es-ES"/>
        </w:rPr>
      </w:pPr>
    </w:p>
    <w:p w:rsidR="00DE50AA" w:rsidRDefault="004D007C" w:rsidP="00937736">
      <w:pPr>
        <w:spacing w:after="0"/>
        <w:rPr>
          <w:lang w:val="es-ES"/>
        </w:rPr>
      </w:pPr>
      <w:r>
        <w:rPr>
          <w:b/>
          <w:lang w:val="es-ES"/>
        </w:rPr>
        <w:t>Oaxaca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171"/>
        <w:gridCol w:w="1152"/>
        <w:gridCol w:w="1085"/>
        <w:gridCol w:w="1216"/>
        <w:gridCol w:w="1196"/>
        <w:gridCol w:w="1539"/>
        <w:gridCol w:w="1539"/>
        <w:gridCol w:w="1222"/>
        <w:gridCol w:w="1216"/>
        <w:gridCol w:w="1174"/>
        <w:gridCol w:w="1249"/>
      </w:tblGrid>
      <w:tr w:rsidR="004D007C" w:rsidRPr="004D007C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Oaxaca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4D007C" w:rsidRPr="004D007C" w:rsidTr="00210062">
        <w:trPr>
          <w:trHeight w:val="128"/>
          <w:jc w:val="center"/>
        </w:trPr>
        <w:tc>
          <w:tcPr>
            <w:tcW w:w="11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4D007C" w:rsidRPr="004D007C" w:rsidTr="00210062">
        <w:trPr>
          <w:trHeight w:val="52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XHHLL-FM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89.74%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89.74%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385</w:t>
            </w:r>
          </w:p>
        </w:tc>
      </w:tr>
    </w:tbl>
    <w:p w:rsidR="00893DC8" w:rsidRDefault="00893DC8" w:rsidP="00BC481C">
      <w:pPr>
        <w:rPr>
          <w:lang w:val="es-ES"/>
        </w:rPr>
      </w:pPr>
    </w:p>
    <w:p w:rsidR="004D007C" w:rsidRDefault="004D007C" w:rsidP="004D007C">
      <w:pPr>
        <w:spacing w:after="0"/>
        <w:rPr>
          <w:lang w:val="es-ES"/>
        </w:rPr>
      </w:pPr>
      <w:r w:rsidRPr="00FA69E4">
        <w:rPr>
          <w:b/>
          <w:lang w:val="es-ES"/>
        </w:rPr>
        <w:t>Querétaro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171"/>
        <w:gridCol w:w="1152"/>
        <w:gridCol w:w="1085"/>
        <w:gridCol w:w="1216"/>
        <w:gridCol w:w="1196"/>
        <w:gridCol w:w="1539"/>
        <w:gridCol w:w="1539"/>
        <w:gridCol w:w="1222"/>
        <w:gridCol w:w="1216"/>
        <w:gridCol w:w="1174"/>
        <w:gridCol w:w="1249"/>
      </w:tblGrid>
      <w:tr w:rsidR="004D007C" w:rsidRPr="004D007C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Querétaro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4D007C" w:rsidRPr="004D007C" w:rsidTr="00210062">
        <w:trPr>
          <w:trHeight w:val="74"/>
          <w:jc w:val="center"/>
        </w:trPr>
        <w:tc>
          <w:tcPr>
            <w:tcW w:w="11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4D007C" w:rsidRPr="004D007C" w:rsidTr="00210062">
        <w:trPr>
          <w:trHeight w:val="163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XHJAQ-FM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385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91.45%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98.46%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452</w:t>
            </w:r>
          </w:p>
        </w:tc>
      </w:tr>
      <w:tr w:rsidR="004D007C" w:rsidRPr="004D007C" w:rsidTr="00210062">
        <w:trPr>
          <w:trHeight w:val="182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XHQRT-FM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321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95.14%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95.14%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431</w:t>
            </w:r>
          </w:p>
        </w:tc>
      </w:tr>
    </w:tbl>
    <w:p w:rsidR="00937736" w:rsidRPr="004D007C" w:rsidRDefault="00937736" w:rsidP="004D007C">
      <w:pPr>
        <w:spacing w:after="0"/>
        <w:rPr>
          <w:b/>
          <w:lang w:val="es-ES"/>
        </w:rPr>
      </w:pPr>
    </w:p>
    <w:p w:rsidR="00DE50AA" w:rsidRPr="00FA69E4" w:rsidRDefault="0018567A" w:rsidP="00937736">
      <w:pPr>
        <w:spacing w:after="0"/>
        <w:rPr>
          <w:b/>
          <w:lang w:val="es-ES"/>
        </w:rPr>
      </w:pPr>
      <w:r w:rsidRPr="00FA69E4">
        <w:rPr>
          <w:b/>
          <w:lang w:val="es-ES"/>
        </w:rPr>
        <w:t>San Luis Potosí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171"/>
        <w:gridCol w:w="1152"/>
        <w:gridCol w:w="1085"/>
        <w:gridCol w:w="1216"/>
        <w:gridCol w:w="1196"/>
        <w:gridCol w:w="1539"/>
        <w:gridCol w:w="1539"/>
        <w:gridCol w:w="1222"/>
        <w:gridCol w:w="1216"/>
        <w:gridCol w:w="1174"/>
        <w:gridCol w:w="1249"/>
      </w:tblGrid>
      <w:tr w:rsidR="004D007C" w:rsidRPr="004D007C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San Luís Potosí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4D007C" w:rsidRPr="004D007C" w:rsidTr="00210062">
        <w:trPr>
          <w:trHeight w:val="52"/>
          <w:jc w:val="center"/>
        </w:trPr>
        <w:tc>
          <w:tcPr>
            <w:tcW w:w="11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4D007C" w:rsidRPr="004D007C" w:rsidTr="00210062">
        <w:trPr>
          <w:trHeight w:val="19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XHCDV-TDT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391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271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95.40%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95.40%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373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XHETR-FM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352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293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96.02%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98.86%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371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XHMTS-TDT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391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95.40%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95.40%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373</w:t>
            </w:r>
          </w:p>
        </w:tc>
      </w:tr>
    </w:tbl>
    <w:p w:rsidR="0018567A" w:rsidRPr="00FA69E4" w:rsidRDefault="0018567A" w:rsidP="00F04791">
      <w:pPr>
        <w:spacing w:after="0"/>
        <w:rPr>
          <w:b/>
          <w:lang w:val="es-ES"/>
        </w:rPr>
      </w:pPr>
      <w:r w:rsidRPr="00FA69E4">
        <w:rPr>
          <w:b/>
          <w:lang w:val="es-ES"/>
        </w:rPr>
        <w:lastRenderedPageBreak/>
        <w:t>Sinaloa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1169"/>
        <w:gridCol w:w="1149"/>
        <w:gridCol w:w="1079"/>
        <w:gridCol w:w="1215"/>
        <w:gridCol w:w="1194"/>
        <w:gridCol w:w="1539"/>
        <w:gridCol w:w="1539"/>
        <w:gridCol w:w="1220"/>
        <w:gridCol w:w="1216"/>
        <w:gridCol w:w="1171"/>
        <w:gridCol w:w="1249"/>
      </w:tblGrid>
      <w:tr w:rsidR="004D007C" w:rsidRPr="004D007C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Sinaloa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2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3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4D007C" w:rsidRPr="004D007C" w:rsidTr="004D007C">
        <w:trPr>
          <w:trHeight w:val="492"/>
          <w:jc w:val="center"/>
        </w:trPr>
        <w:tc>
          <w:tcPr>
            <w:tcW w:w="11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1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3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XHCTLM-TDT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464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87.50%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58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58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92.24%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428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XHENZ-FM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467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404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96.57%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97.86%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457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XHOPMS-TDT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465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58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369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91.83%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91.83%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427</w:t>
            </w:r>
          </w:p>
        </w:tc>
      </w:tr>
    </w:tbl>
    <w:p w:rsidR="0018567A" w:rsidRDefault="0018567A" w:rsidP="0018567A">
      <w:pPr>
        <w:rPr>
          <w:lang w:val="es-ES"/>
        </w:rPr>
      </w:pPr>
    </w:p>
    <w:p w:rsidR="0018567A" w:rsidRPr="00FA69E4" w:rsidRDefault="0018567A" w:rsidP="00F04791">
      <w:pPr>
        <w:spacing w:after="0"/>
        <w:rPr>
          <w:b/>
          <w:lang w:val="es-ES"/>
        </w:rPr>
      </w:pPr>
      <w:r w:rsidRPr="00FA69E4">
        <w:rPr>
          <w:b/>
          <w:lang w:val="es-ES"/>
        </w:rPr>
        <w:t>Sonora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8"/>
        <w:gridCol w:w="1169"/>
        <w:gridCol w:w="1149"/>
        <w:gridCol w:w="1080"/>
        <w:gridCol w:w="1215"/>
        <w:gridCol w:w="1194"/>
        <w:gridCol w:w="1539"/>
        <w:gridCol w:w="1539"/>
        <w:gridCol w:w="1221"/>
        <w:gridCol w:w="1216"/>
        <w:gridCol w:w="1171"/>
        <w:gridCol w:w="1249"/>
      </w:tblGrid>
      <w:tr w:rsidR="004D007C" w:rsidRPr="004D007C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Sonora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2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4D007C" w:rsidRPr="004D007C" w:rsidTr="004D007C">
        <w:trPr>
          <w:trHeight w:val="492"/>
          <w:jc w:val="center"/>
        </w:trPr>
        <w:tc>
          <w:tcPr>
            <w:tcW w:w="11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1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XEGL-AM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465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96.77%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96.77%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450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XEMW-AM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327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91.98%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93.05%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348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XHCD-FM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462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363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96.75%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97.19%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450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XHCTOB-TDT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322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74.78%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115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74.78%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341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XHOPHA-TDT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461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89.37%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89.37%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412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XHOPOS-TDT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461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89.37%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89.37%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412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XHUSH-FM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463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408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97.84%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98.92%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459</w:t>
            </w:r>
          </w:p>
        </w:tc>
      </w:tr>
    </w:tbl>
    <w:p w:rsidR="00210062" w:rsidRDefault="00210062" w:rsidP="00BF29FC">
      <w:pPr>
        <w:spacing w:after="0"/>
        <w:rPr>
          <w:lang w:val="es-ES"/>
        </w:rPr>
      </w:pPr>
    </w:p>
    <w:p w:rsidR="0018567A" w:rsidRPr="00FA69E4" w:rsidRDefault="0018567A" w:rsidP="00BF29FC">
      <w:pPr>
        <w:spacing w:after="0"/>
        <w:rPr>
          <w:b/>
          <w:lang w:val="es-ES"/>
        </w:rPr>
      </w:pPr>
      <w:r w:rsidRPr="00FA69E4">
        <w:rPr>
          <w:b/>
          <w:lang w:val="es-ES"/>
        </w:rPr>
        <w:t>Tabasco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5"/>
        <w:gridCol w:w="1171"/>
        <w:gridCol w:w="1151"/>
        <w:gridCol w:w="1084"/>
        <w:gridCol w:w="1216"/>
        <w:gridCol w:w="1196"/>
        <w:gridCol w:w="1539"/>
        <w:gridCol w:w="1539"/>
        <w:gridCol w:w="1221"/>
        <w:gridCol w:w="1216"/>
        <w:gridCol w:w="1173"/>
        <w:gridCol w:w="1249"/>
      </w:tblGrid>
      <w:tr w:rsidR="004D007C" w:rsidRPr="004D007C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Tabasco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4D007C" w:rsidRPr="004D007C" w:rsidTr="004D007C">
        <w:trPr>
          <w:trHeight w:val="492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XHCTVL-TDT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92.92%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95.28%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404</w:t>
            </w:r>
          </w:p>
        </w:tc>
      </w:tr>
    </w:tbl>
    <w:p w:rsidR="0018567A" w:rsidRPr="00FA69E4" w:rsidRDefault="0018567A" w:rsidP="00FA69E4">
      <w:pPr>
        <w:rPr>
          <w:b/>
          <w:lang w:val="es-ES"/>
        </w:rPr>
      </w:pPr>
      <w:r w:rsidRPr="00FA69E4">
        <w:rPr>
          <w:b/>
          <w:lang w:val="es-ES"/>
        </w:rPr>
        <w:lastRenderedPageBreak/>
        <w:t>Tamaulipas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171"/>
        <w:gridCol w:w="1152"/>
        <w:gridCol w:w="1085"/>
        <w:gridCol w:w="1216"/>
        <w:gridCol w:w="1196"/>
        <w:gridCol w:w="1539"/>
        <w:gridCol w:w="1539"/>
        <w:gridCol w:w="1222"/>
        <w:gridCol w:w="1216"/>
        <w:gridCol w:w="1174"/>
        <w:gridCol w:w="1249"/>
      </w:tblGrid>
      <w:tr w:rsidR="004D007C" w:rsidRPr="004D007C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Tamaulipas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4D007C" w:rsidRPr="004D007C" w:rsidTr="004D007C">
        <w:trPr>
          <w:trHeight w:val="492"/>
          <w:jc w:val="center"/>
        </w:trPr>
        <w:tc>
          <w:tcPr>
            <w:tcW w:w="11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XEAM-AM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449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136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69.71%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136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64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55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81.96%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368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XHMBT-TDT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449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296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96.21%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96.21%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433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XHRYA-FM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449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96.88%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96.88%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437</w:t>
            </w:r>
          </w:p>
        </w:tc>
      </w:tr>
    </w:tbl>
    <w:p w:rsidR="0018567A" w:rsidRPr="0018567A" w:rsidRDefault="0018567A" w:rsidP="0018567A">
      <w:pPr>
        <w:rPr>
          <w:lang w:val="es-ES"/>
        </w:rPr>
      </w:pPr>
    </w:p>
    <w:p w:rsidR="0018567A" w:rsidRPr="00FA69E4" w:rsidRDefault="0018567A" w:rsidP="00BF29FC">
      <w:pPr>
        <w:spacing w:after="0"/>
        <w:rPr>
          <w:b/>
          <w:lang w:val="es-ES"/>
        </w:rPr>
      </w:pPr>
      <w:r w:rsidRPr="00FA69E4">
        <w:rPr>
          <w:b/>
          <w:lang w:val="es-ES"/>
        </w:rPr>
        <w:t>Veracruz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170"/>
        <w:gridCol w:w="1149"/>
        <w:gridCol w:w="1081"/>
        <w:gridCol w:w="1215"/>
        <w:gridCol w:w="1194"/>
        <w:gridCol w:w="1539"/>
        <w:gridCol w:w="1539"/>
        <w:gridCol w:w="1221"/>
        <w:gridCol w:w="1216"/>
        <w:gridCol w:w="1172"/>
        <w:gridCol w:w="1249"/>
      </w:tblGrid>
      <w:tr w:rsidR="004D007C" w:rsidRPr="004D007C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Veracruz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2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4D007C" w:rsidRPr="004D007C" w:rsidTr="004D007C">
        <w:trPr>
          <w:trHeight w:val="492"/>
          <w:jc w:val="center"/>
        </w:trPr>
        <w:tc>
          <w:tcPr>
            <w:tcW w:w="11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1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XHLE-FM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385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26.75%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282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26.75%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103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XHMCA-FM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385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68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28.83%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274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28.83%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111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XHOPCA-TDT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360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313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100.00%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100.00%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362</w:t>
            </w:r>
          </w:p>
        </w:tc>
      </w:tr>
    </w:tbl>
    <w:p w:rsidR="006052F1" w:rsidRDefault="00210062" w:rsidP="006052F1">
      <w:pPr>
        <w:spacing w:after="0"/>
        <w:rPr>
          <w:lang w:val="es-ES"/>
        </w:rPr>
      </w:pPr>
      <w:r>
        <w:rPr>
          <w:lang w:val="es-ES"/>
        </w:rPr>
        <w:t xml:space="preserve">El pasado 18 de junio se presentó vista a la Secretaría Ejecutiva por las omisiones de las emisoras XHLE-FM y XHMCA-FM. </w:t>
      </w:r>
    </w:p>
    <w:p w:rsidR="0018567A" w:rsidRDefault="0018567A" w:rsidP="0018567A">
      <w:pPr>
        <w:rPr>
          <w:lang w:val="es-ES"/>
        </w:rPr>
      </w:pPr>
    </w:p>
    <w:p w:rsidR="00E406E7" w:rsidRPr="0018567A" w:rsidRDefault="00E406E7" w:rsidP="0018567A">
      <w:pPr>
        <w:rPr>
          <w:lang w:val="es-ES"/>
        </w:rPr>
      </w:pPr>
    </w:p>
    <w:p w:rsidR="0018567A" w:rsidRPr="00FA69E4" w:rsidRDefault="004D007C" w:rsidP="00DE3C7F">
      <w:pPr>
        <w:spacing w:after="0"/>
        <w:rPr>
          <w:b/>
          <w:lang w:val="es-ES"/>
        </w:rPr>
      </w:pPr>
      <w:r>
        <w:rPr>
          <w:b/>
          <w:lang w:val="es-ES"/>
        </w:rPr>
        <w:t>Yucatán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171"/>
        <w:gridCol w:w="1152"/>
        <w:gridCol w:w="1085"/>
        <w:gridCol w:w="1216"/>
        <w:gridCol w:w="1196"/>
        <w:gridCol w:w="1539"/>
        <w:gridCol w:w="1539"/>
        <w:gridCol w:w="1222"/>
        <w:gridCol w:w="1216"/>
        <w:gridCol w:w="1174"/>
        <w:gridCol w:w="1249"/>
      </w:tblGrid>
      <w:tr w:rsidR="004D007C" w:rsidRPr="004D007C" w:rsidTr="004D007C">
        <w:trPr>
          <w:trHeight w:val="300"/>
          <w:jc w:val="center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5007F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Detalle de transmisión Yucatán</w:t>
            </w: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23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inicial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inicial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Ofrecidas</w:t>
            </w:r>
          </w:p>
        </w:tc>
        <w:tc>
          <w:tcPr>
            <w:tcW w:w="144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Reprogramaciones transmitidas</w:t>
            </w:r>
          </w:p>
        </w:tc>
        <w:tc>
          <w:tcPr>
            <w:tcW w:w="122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Cumplimiento final</w:t>
            </w:r>
          </w:p>
        </w:tc>
        <w:tc>
          <w:tcPr>
            <w:tcW w:w="12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% de cumplimiento final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 xml:space="preserve">Excedentes 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Total de promocionales transmitidos</w:t>
            </w:r>
          </w:p>
        </w:tc>
      </w:tr>
      <w:tr w:rsidR="004D007C" w:rsidRPr="004D007C" w:rsidTr="004D007C">
        <w:trPr>
          <w:trHeight w:val="492"/>
          <w:jc w:val="center"/>
        </w:trPr>
        <w:tc>
          <w:tcPr>
            <w:tcW w:w="11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Conforme a pauta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  <w:t>Fuera de pauta</w:t>
            </w: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44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4D007C" w:rsidRPr="004D007C" w:rsidTr="004D007C">
        <w:trPr>
          <w:trHeight w:val="300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MX"/>
              </w:rPr>
              <w:t>XHRUY-FM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465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427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96.56%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96.77%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07C" w:rsidRPr="004D007C" w:rsidRDefault="004D007C" w:rsidP="004D00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</w:pPr>
            <w:r w:rsidRPr="004D00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MX"/>
              </w:rPr>
              <w:t>450</w:t>
            </w:r>
          </w:p>
        </w:tc>
      </w:tr>
    </w:tbl>
    <w:p w:rsidR="0018567A" w:rsidRDefault="0018567A" w:rsidP="0018567A">
      <w:pPr>
        <w:rPr>
          <w:lang w:val="es-ES"/>
        </w:rPr>
      </w:pPr>
      <w:bookmarkStart w:id="5" w:name="_GoBack"/>
      <w:bookmarkEnd w:id="5"/>
    </w:p>
    <w:sectPr w:rsidR="0018567A" w:rsidSect="00210062"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8DA" w:rsidRDefault="006A18DA" w:rsidP="00CE0354">
      <w:pPr>
        <w:spacing w:after="0" w:line="240" w:lineRule="auto"/>
      </w:pPr>
      <w:r>
        <w:separator/>
      </w:r>
    </w:p>
  </w:endnote>
  <w:endnote w:type="continuationSeparator" w:id="0">
    <w:p w:rsidR="006A18DA" w:rsidRDefault="006A18DA" w:rsidP="00CE0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3F" w:rsidRDefault="00F6753F">
    <w:pPr>
      <w:pStyle w:val="Piedepgina"/>
      <w:jc w:val="right"/>
    </w:pPr>
    <w:r>
      <w:rPr>
        <w:color w:val="5B9BD5" w:themeColor="accent1"/>
        <w:sz w:val="20"/>
        <w:szCs w:val="20"/>
        <w:lang w:val="es-ES"/>
      </w:rPr>
      <w:t xml:space="preserve">pág. </w:t>
    </w:r>
    <w:r>
      <w:rPr>
        <w:color w:val="5B9BD5" w:themeColor="accent1"/>
        <w:sz w:val="20"/>
        <w:szCs w:val="20"/>
      </w:rPr>
      <w:fldChar w:fldCharType="begin"/>
    </w:r>
    <w:r>
      <w:rPr>
        <w:color w:val="5B9BD5" w:themeColor="accent1"/>
        <w:sz w:val="20"/>
        <w:szCs w:val="20"/>
      </w:rPr>
      <w:instrText>PAGE  \* Arabic</w:instrText>
    </w:r>
    <w:r>
      <w:rPr>
        <w:color w:val="5B9BD5" w:themeColor="accent1"/>
        <w:sz w:val="20"/>
        <w:szCs w:val="20"/>
      </w:rPr>
      <w:fldChar w:fldCharType="separate"/>
    </w:r>
    <w:r w:rsidR="00462698">
      <w:rPr>
        <w:noProof/>
        <w:color w:val="5B9BD5" w:themeColor="accent1"/>
        <w:sz w:val="20"/>
        <w:szCs w:val="20"/>
      </w:rPr>
      <w:t>13</w:t>
    </w:r>
    <w:r>
      <w:rPr>
        <w:color w:val="5B9BD5" w:themeColor="accent1"/>
        <w:sz w:val="20"/>
        <w:szCs w:val="20"/>
      </w:rPr>
      <w:fldChar w:fldCharType="end"/>
    </w:r>
  </w:p>
  <w:p w:rsidR="00F6753F" w:rsidRDefault="00F675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8DA" w:rsidRDefault="006A18DA" w:rsidP="00CE0354">
      <w:pPr>
        <w:spacing w:after="0" w:line="240" w:lineRule="auto"/>
      </w:pPr>
      <w:r>
        <w:separator/>
      </w:r>
    </w:p>
  </w:footnote>
  <w:footnote w:type="continuationSeparator" w:id="0">
    <w:p w:rsidR="006A18DA" w:rsidRDefault="006A18DA" w:rsidP="00CE0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698" w:rsidRPr="00975B8E" w:rsidRDefault="00462698" w:rsidP="00462698">
    <w:pPr>
      <w:pStyle w:val="Encabezado"/>
      <w:spacing w:line="276" w:lineRule="auto"/>
      <w:jc w:val="right"/>
      <w:rPr>
        <w:sz w:val="20"/>
      </w:rPr>
    </w:pPr>
    <w:r w:rsidRPr="00DB76C6">
      <w:rPr>
        <w:b/>
        <w:smallCaps/>
        <w:noProof/>
        <w:lang w:eastAsia="es-MX"/>
      </w:rPr>
      <w:drawing>
        <wp:anchor distT="0" distB="0" distL="114300" distR="114300" simplePos="0" relativeHeight="251659264" behindDoc="1" locked="0" layoutInCell="1" allowOverlap="1" wp14:anchorId="735E16CF" wp14:editId="7B9E0559">
          <wp:simplePos x="0" y="0"/>
          <wp:positionH relativeFrom="column">
            <wp:posOffset>-140581</wp:posOffset>
          </wp:positionH>
          <wp:positionV relativeFrom="paragraph">
            <wp:posOffset>9411</wp:posOffset>
          </wp:positionV>
          <wp:extent cx="1134745" cy="401955"/>
          <wp:effectExtent l="0" t="0" r="8255" b="0"/>
          <wp:wrapSquare wrapText="bothSides"/>
          <wp:docPr id="18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745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75B8E">
      <w:rPr>
        <w:sz w:val="20"/>
      </w:rPr>
      <w:t>Dirección Ejecutiva de Prerrogativas y Partidos Políticos</w:t>
    </w:r>
  </w:p>
  <w:p w:rsidR="00462698" w:rsidRPr="00975B8E" w:rsidRDefault="00462698" w:rsidP="00462698">
    <w:pPr>
      <w:pStyle w:val="Encabezado"/>
      <w:spacing w:line="276" w:lineRule="auto"/>
      <w:jc w:val="right"/>
      <w:rPr>
        <w:sz w:val="20"/>
      </w:rPr>
    </w:pPr>
    <w:r w:rsidRPr="00975B8E">
      <w:rPr>
        <w:sz w:val="20"/>
      </w:rPr>
      <w:t>Secretaría Técnica del Comité de Radio y Televisión</w:t>
    </w:r>
  </w:p>
  <w:p w:rsidR="00462698" w:rsidRDefault="0046269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32D2F"/>
    <w:multiLevelType w:val="hybridMultilevel"/>
    <w:tmpl w:val="34DC68E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D1F48"/>
    <w:multiLevelType w:val="hybridMultilevel"/>
    <w:tmpl w:val="3E7A3BB6"/>
    <w:lvl w:ilvl="0" w:tplc="8EB08F62">
      <w:start w:val="1"/>
      <w:numFmt w:val="upperRoman"/>
      <w:lvlText w:val="%1."/>
      <w:lvlJc w:val="left"/>
      <w:pPr>
        <w:ind w:left="1080" w:hanging="720"/>
      </w:pPr>
      <w:rPr>
        <w:rFonts w:cstheme="majorBidi" w:hint="default"/>
        <w:b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2261C"/>
    <w:multiLevelType w:val="hybridMultilevel"/>
    <w:tmpl w:val="EAF459D4"/>
    <w:lvl w:ilvl="0" w:tplc="96A47CD6">
      <w:start w:val="1"/>
      <w:numFmt w:val="lowerRoman"/>
      <w:lvlText w:val="%1."/>
      <w:lvlJc w:val="righ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C72E2"/>
    <w:multiLevelType w:val="hybridMultilevel"/>
    <w:tmpl w:val="3E7A3BB6"/>
    <w:lvl w:ilvl="0" w:tplc="8EB08F62">
      <w:start w:val="1"/>
      <w:numFmt w:val="upperRoman"/>
      <w:lvlText w:val="%1."/>
      <w:lvlJc w:val="left"/>
      <w:pPr>
        <w:ind w:left="1080" w:hanging="720"/>
      </w:pPr>
      <w:rPr>
        <w:rFonts w:cstheme="majorBidi" w:hint="default"/>
        <w:b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60858"/>
    <w:multiLevelType w:val="hybridMultilevel"/>
    <w:tmpl w:val="97BCA3C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C2FDC"/>
    <w:multiLevelType w:val="hybridMultilevel"/>
    <w:tmpl w:val="007E31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716DE"/>
    <w:multiLevelType w:val="hybridMultilevel"/>
    <w:tmpl w:val="3E7A3BB6"/>
    <w:lvl w:ilvl="0" w:tplc="8EB08F62">
      <w:start w:val="1"/>
      <w:numFmt w:val="upperRoman"/>
      <w:lvlText w:val="%1."/>
      <w:lvlJc w:val="left"/>
      <w:pPr>
        <w:ind w:left="1080" w:hanging="720"/>
      </w:pPr>
      <w:rPr>
        <w:rFonts w:cstheme="majorBidi" w:hint="default"/>
        <w:b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354"/>
    <w:rsid w:val="000312D5"/>
    <w:rsid w:val="000508AC"/>
    <w:rsid w:val="000532FA"/>
    <w:rsid w:val="00053650"/>
    <w:rsid w:val="000664FD"/>
    <w:rsid w:val="00075A24"/>
    <w:rsid w:val="000B00DA"/>
    <w:rsid w:val="000B3A84"/>
    <w:rsid w:val="000B6C58"/>
    <w:rsid w:val="000E266B"/>
    <w:rsid w:val="0013474C"/>
    <w:rsid w:val="00144BDE"/>
    <w:rsid w:val="001701B0"/>
    <w:rsid w:val="001734C5"/>
    <w:rsid w:val="0018567A"/>
    <w:rsid w:val="001A7E99"/>
    <w:rsid w:val="001E6C50"/>
    <w:rsid w:val="00210062"/>
    <w:rsid w:val="00263334"/>
    <w:rsid w:val="002C6283"/>
    <w:rsid w:val="002C6346"/>
    <w:rsid w:val="002D1715"/>
    <w:rsid w:val="002F50A2"/>
    <w:rsid w:val="00300FD3"/>
    <w:rsid w:val="00350648"/>
    <w:rsid w:val="00380CF3"/>
    <w:rsid w:val="003842A8"/>
    <w:rsid w:val="003A4D39"/>
    <w:rsid w:val="003F318D"/>
    <w:rsid w:val="00411EB8"/>
    <w:rsid w:val="00462698"/>
    <w:rsid w:val="00496595"/>
    <w:rsid w:val="00497653"/>
    <w:rsid w:val="004B13F1"/>
    <w:rsid w:val="004B56EA"/>
    <w:rsid w:val="004B5FBE"/>
    <w:rsid w:val="004D007C"/>
    <w:rsid w:val="005903C2"/>
    <w:rsid w:val="00595792"/>
    <w:rsid w:val="006052F1"/>
    <w:rsid w:val="00620B69"/>
    <w:rsid w:val="00641A55"/>
    <w:rsid w:val="006A18DA"/>
    <w:rsid w:val="00775E16"/>
    <w:rsid w:val="00780B4B"/>
    <w:rsid w:val="007B5735"/>
    <w:rsid w:val="00804C1E"/>
    <w:rsid w:val="00884001"/>
    <w:rsid w:val="00893DC8"/>
    <w:rsid w:val="00894959"/>
    <w:rsid w:val="008C22A2"/>
    <w:rsid w:val="00913D49"/>
    <w:rsid w:val="00937736"/>
    <w:rsid w:val="00990460"/>
    <w:rsid w:val="009A4E99"/>
    <w:rsid w:val="009A55DB"/>
    <w:rsid w:val="009B772E"/>
    <w:rsid w:val="009C5EA6"/>
    <w:rsid w:val="00A04AE6"/>
    <w:rsid w:val="00A21B77"/>
    <w:rsid w:val="00A3399B"/>
    <w:rsid w:val="00A52015"/>
    <w:rsid w:val="00A75977"/>
    <w:rsid w:val="00AB376F"/>
    <w:rsid w:val="00AC49A2"/>
    <w:rsid w:val="00AD091B"/>
    <w:rsid w:val="00AE4939"/>
    <w:rsid w:val="00AE7B34"/>
    <w:rsid w:val="00AF7D1E"/>
    <w:rsid w:val="00B07AC7"/>
    <w:rsid w:val="00B21C4C"/>
    <w:rsid w:val="00B24252"/>
    <w:rsid w:val="00B8284F"/>
    <w:rsid w:val="00B932EC"/>
    <w:rsid w:val="00BB2D03"/>
    <w:rsid w:val="00BC1B44"/>
    <w:rsid w:val="00BC481C"/>
    <w:rsid w:val="00BE0740"/>
    <w:rsid w:val="00BF29FC"/>
    <w:rsid w:val="00C219EE"/>
    <w:rsid w:val="00C32467"/>
    <w:rsid w:val="00C55ACD"/>
    <w:rsid w:val="00C91758"/>
    <w:rsid w:val="00CC2850"/>
    <w:rsid w:val="00CD488C"/>
    <w:rsid w:val="00CD4D9C"/>
    <w:rsid w:val="00CE0354"/>
    <w:rsid w:val="00CF1E88"/>
    <w:rsid w:val="00D0207A"/>
    <w:rsid w:val="00D1573F"/>
    <w:rsid w:val="00D25A56"/>
    <w:rsid w:val="00D27501"/>
    <w:rsid w:val="00D31A93"/>
    <w:rsid w:val="00D45693"/>
    <w:rsid w:val="00D62F7B"/>
    <w:rsid w:val="00DB24C6"/>
    <w:rsid w:val="00DB5B26"/>
    <w:rsid w:val="00DE3C7F"/>
    <w:rsid w:val="00DE50AA"/>
    <w:rsid w:val="00E042C8"/>
    <w:rsid w:val="00E118C1"/>
    <w:rsid w:val="00E15559"/>
    <w:rsid w:val="00E24C9B"/>
    <w:rsid w:val="00E32479"/>
    <w:rsid w:val="00E406E7"/>
    <w:rsid w:val="00EC6EB7"/>
    <w:rsid w:val="00EE24ED"/>
    <w:rsid w:val="00EF32A0"/>
    <w:rsid w:val="00EF619B"/>
    <w:rsid w:val="00F04791"/>
    <w:rsid w:val="00F65731"/>
    <w:rsid w:val="00F6753F"/>
    <w:rsid w:val="00FA69E4"/>
    <w:rsid w:val="00FC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7974BE-F7C8-4C4E-A9AD-4C16C7E1D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E0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E0354"/>
    <w:rPr>
      <w:color w:val="0563C1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CE0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CE0354"/>
    <w:pPr>
      <w:outlineLvl w:val="9"/>
    </w:pPr>
    <w:rPr>
      <w:lang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CE0354"/>
    <w:pPr>
      <w:spacing w:after="100"/>
      <w:ind w:left="220"/>
    </w:pPr>
    <w:rPr>
      <w:rFonts w:eastAsiaTheme="minorEastAsia" w:cs="Times New Roman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CE0354"/>
    <w:pPr>
      <w:spacing w:after="100"/>
    </w:pPr>
    <w:rPr>
      <w:rFonts w:eastAsiaTheme="minorEastAsia" w:cs="Times New Roman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CE0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0354"/>
  </w:style>
  <w:style w:type="paragraph" w:styleId="Piedepgina">
    <w:name w:val="footer"/>
    <w:basedOn w:val="Normal"/>
    <w:link w:val="PiedepginaCar"/>
    <w:uiPriority w:val="99"/>
    <w:unhideWhenUsed/>
    <w:rsid w:val="00CE0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0354"/>
  </w:style>
  <w:style w:type="paragraph" w:styleId="Descripcin">
    <w:name w:val="caption"/>
    <w:basedOn w:val="Normal"/>
    <w:next w:val="Normal"/>
    <w:uiPriority w:val="35"/>
    <w:unhideWhenUsed/>
    <w:qFormat/>
    <w:rsid w:val="00CE0354"/>
    <w:pPr>
      <w:spacing w:after="200" w:line="240" w:lineRule="auto"/>
      <w:jc w:val="both"/>
    </w:pPr>
    <w:rPr>
      <w:i/>
      <w:iCs/>
      <w:color w:val="44546A" w:themeColor="text2"/>
      <w:sz w:val="18"/>
      <w:szCs w:val="18"/>
    </w:rPr>
  </w:style>
  <w:style w:type="paragraph" w:styleId="Prrafodelista">
    <w:name w:val="List Paragraph"/>
    <w:basedOn w:val="Normal"/>
    <w:uiPriority w:val="34"/>
    <w:qFormat/>
    <w:rsid w:val="004B5FBE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3F318D"/>
    <w:pPr>
      <w:spacing w:after="0" w:line="276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3F3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3C5C8-EE77-49AF-9067-00BD07547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2977</Words>
  <Characters>16377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INE</Company>
  <LinksUpToDate>false</LinksUpToDate>
  <CharactersWithSpaces>19316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</dc:creator>
  <cp:keywords/>
  <dc:description/>
  <cp:lastModifiedBy>CAMPERO VARGAS GRISSEL ALEJANDRA</cp:lastModifiedBy>
  <cp:revision>4</cp:revision>
  <dcterms:created xsi:type="dcterms:W3CDTF">2018-07-05T00:40:00Z</dcterms:created>
  <dcterms:modified xsi:type="dcterms:W3CDTF">2018-07-18T22:17:00Z</dcterms:modified>
</cp:coreProperties>
</file>