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89344673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2E74B5"/>
          <w:sz w:val="32"/>
        </w:rPr>
      </w:sdtEndPr>
      <w:sdtContent>
        <w:p w:rsidR="000F3D50" w:rsidRDefault="009470AF">
          <w:r>
            <w:rPr>
              <w:rFonts w:ascii="Century Gothic" w:hAnsi="Century Gothic"/>
              <w:noProof/>
              <w:color w:val="2E74B5"/>
              <w:sz w:val="32"/>
              <w:lang w:eastAsia="es-MX"/>
            </w:rPr>
            <w:drawing>
              <wp:anchor distT="0" distB="0" distL="114300" distR="114300" simplePos="0" relativeHeight="251667456" behindDoc="1" locked="0" layoutInCell="1" allowOverlap="1" wp14:anchorId="1F90ECEC" wp14:editId="15DDD109">
                <wp:simplePos x="0" y="0"/>
                <wp:positionH relativeFrom="column">
                  <wp:posOffset>-674370</wp:posOffset>
                </wp:positionH>
                <wp:positionV relativeFrom="paragraph">
                  <wp:posOffset>-508635</wp:posOffset>
                </wp:positionV>
                <wp:extent cx="2473960" cy="877570"/>
                <wp:effectExtent l="0" t="0" r="2540" b="0"/>
                <wp:wrapTight wrapText="bothSides">
                  <wp:wrapPolygon edited="0">
                    <wp:start x="3659" y="0"/>
                    <wp:lineTo x="998" y="7502"/>
                    <wp:lineTo x="0" y="11253"/>
                    <wp:lineTo x="0" y="20162"/>
                    <wp:lineTo x="21456" y="20162"/>
                    <wp:lineTo x="21456" y="3282"/>
                    <wp:lineTo x="4324" y="0"/>
                    <wp:lineTo x="3659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77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3D50" w:rsidRDefault="000F3D5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0F3D50">
            <w:tc>
              <w:tcPr>
                <w:tcW w:w="0" w:type="auto"/>
              </w:tcPr>
              <w:p w:rsidR="002434E3" w:rsidRDefault="000F3D50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>DESCRIPTIVO DE LA DISTRITACIÓN FEDERAL</w:t>
                </w:r>
              </w:p>
              <w:p w:rsidR="002434E3" w:rsidRDefault="002434E3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>DE MICHOACÁN</w:t>
                </w:r>
              </w:p>
              <w:p w:rsidR="000F3D50" w:rsidRDefault="000F3D50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 xml:space="preserve"> </w:t>
                </w:r>
              </w:p>
              <w:p w:rsidR="000F3D50" w:rsidRDefault="000F3D50" w:rsidP="000F3D50">
                <w:pPr>
                  <w:jc w:val="right"/>
                  <w:rPr>
                    <w:rFonts w:ascii="Century Gothic" w:hAnsi="Century Gothic"/>
                    <w:color w:val="2E74B5"/>
                    <w:sz w:val="32"/>
                  </w:rPr>
                </w:pPr>
                <w:r>
                  <w:rPr>
                    <w:rFonts w:ascii="Century Gothic" w:hAnsi="Century Gothic"/>
                    <w:color w:val="2E74B5"/>
                    <w:sz w:val="32"/>
                  </w:rPr>
                  <w:t>FEBRERO 2017</w:t>
                </w:r>
              </w:p>
              <w:p w:rsidR="000F3D50" w:rsidRDefault="000F3D50" w:rsidP="000F3D50">
                <w:pPr>
                  <w:jc w:val="center"/>
                  <w:rPr>
                    <w:rFonts w:ascii="Century Gothic" w:hAnsi="Century Gothic"/>
                    <w:color w:val="2E74B5"/>
                    <w:sz w:val="32"/>
                  </w:rPr>
                </w:pPr>
              </w:p>
              <w:p w:rsidR="000F3D50" w:rsidRDefault="000F3D50">
                <w:pPr>
                  <w:pStyle w:val="Sinespaciado"/>
                  <w:rPr>
                    <w:b/>
                    <w:bCs/>
                    <w:caps/>
                    <w:sz w:val="72"/>
                    <w:szCs w:val="72"/>
                  </w:rPr>
                </w:pPr>
              </w:p>
            </w:tc>
          </w:tr>
          <w:tr w:rsidR="000F3D50">
            <w:tc>
              <w:tcPr>
                <w:tcW w:w="0" w:type="auto"/>
              </w:tcPr>
              <w:p w:rsidR="000F3D50" w:rsidRDefault="000F3D50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</w:tbl>
        <w:p w:rsidR="000F3D50" w:rsidRDefault="000F3D50"/>
        <w:p w:rsidR="000F3D50" w:rsidRDefault="009470AF">
          <w:pPr>
            <w:spacing w:line="259" w:lineRule="auto"/>
            <w:rPr>
              <w:rFonts w:ascii="Century Gothic" w:hAnsi="Century Gothic"/>
              <w:color w:val="2E74B5"/>
              <w:sz w:val="32"/>
            </w:rPr>
          </w:pPr>
          <w:r>
            <w:rPr>
              <w:rFonts w:ascii="Century Gothic" w:hAnsi="Century Gothic"/>
              <w:noProof/>
              <w:color w:val="2E74B5"/>
              <w:sz w:val="32"/>
              <w:lang w:eastAsia="es-MX"/>
            </w:rPr>
            <w:drawing>
              <wp:anchor distT="0" distB="0" distL="114300" distR="114300" simplePos="0" relativeHeight="251666432" behindDoc="1" locked="0" layoutInCell="1" allowOverlap="1" wp14:anchorId="79A8FBB1" wp14:editId="62CCA2B2">
                <wp:simplePos x="0" y="0"/>
                <wp:positionH relativeFrom="column">
                  <wp:posOffset>690880</wp:posOffset>
                </wp:positionH>
                <wp:positionV relativeFrom="paragraph">
                  <wp:posOffset>1819910</wp:posOffset>
                </wp:positionV>
                <wp:extent cx="4251325" cy="1452880"/>
                <wp:effectExtent l="0" t="0" r="0" b="0"/>
                <wp:wrapTight wrapText="bothSides">
                  <wp:wrapPolygon edited="0">
                    <wp:start x="0" y="0"/>
                    <wp:lineTo x="0" y="21241"/>
                    <wp:lineTo x="21487" y="21241"/>
                    <wp:lineTo x="21487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1325" cy="145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3D50">
            <w:rPr>
              <w:rFonts w:ascii="Century Gothic" w:hAnsi="Century Gothic"/>
              <w:color w:val="2E74B5"/>
              <w:sz w:val="32"/>
            </w:rPr>
            <w:br w:type="page"/>
          </w:r>
        </w:p>
      </w:sdtContent>
    </w:sdt>
    <w:p w:rsidR="00B22A61" w:rsidRDefault="00B22A61" w:rsidP="00F914A7">
      <w:pPr>
        <w:jc w:val="center"/>
        <w:rPr>
          <w:rFonts w:ascii="Century Gothic" w:hAnsi="Century Gothic"/>
          <w:color w:val="2E74B5"/>
          <w:sz w:val="32"/>
        </w:rPr>
      </w:pPr>
      <w:r>
        <w:rPr>
          <w:rFonts w:ascii="Century Gothic" w:hAnsi="Century Gothic"/>
          <w:color w:val="2E74B5"/>
          <w:sz w:val="32"/>
        </w:rPr>
        <w:lastRenderedPageBreak/>
        <w:t>DESCRIPTIVO DE LA DISTRITACIÓN</w:t>
      </w:r>
      <w:r w:rsidR="0072137B">
        <w:rPr>
          <w:rFonts w:ascii="Century Gothic" w:hAnsi="Century Gothic"/>
          <w:color w:val="2E74B5"/>
          <w:sz w:val="32"/>
        </w:rPr>
        <w:t xml:space="preserve"> FEDERAL</w:t>
      </w:r>
      <w:r w:rsidR="00FC134A">
        <w:rPr>
          <w:rFonts w:ascii="Century Gothic" w:hAnsi="Century Gothic"/>
          <w:color w:val="2E74B5"/>
          <w:sz w:val="32"/>
        </w:rPr>
        <w:t xml:space="preserve"> </w:t>
      </w:r>
      <w:r w:rsidR="0072137B">
        <w:rPr>
          <w:rFonts w:ascii="Century Gothic" w:hAnsi="Century Gothic"/>
          <w:color w:val="2E74B5"/>
          <w:sz w:val="32"/>
        </w:rPr>
        <w:t>2017</w:t>
      </w:r>
    </w:p>
    <w:p w:rsidR="00E24A7F" w:rsidRDefault="00DA7582" w:rsidP="000F3D50">
      <w:pPr>
        <w:jc w:val="center"/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  <w:sectPr w:rsidR="00E24A7F" w:rsidSect="000F3D50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es-MX"/>
        </w:rPr>
        <w:drawing>
          <wp:anchor distT="0" distB="0" distL="0" distR="0" simplePos="0" relativeHeight="251671552" behindDoc="0" locked="0" layoutInCell="1" allowOverlap="1" wp14:anchorId="7DB5798B" wp14:editId="3604C667">
            <wp:simplePos x="0" y="0"/>
            <wp:positionH relativeFrom="column">
              <wp:posOffset>-551180</wp:posOffset>
            </wp:positionH>
            <wp:positionV relativeFrom="paragraph">
              <wp:posOffset>4970145</wp:posOffset>
            </wp:positionV>
            <wp:extent cx="6850380" cy="1739265"/>
            <wp:effectExtent l="19050" t="19050" r="26670" b="13335"/>
            <wp:wrapSquare wrapText="largest"/>
            <wp:docPr id="14" name="Objet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to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739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4A7">
        <w:rPr>
          <w:noProof/>
          <w:lang w:eastAsia="es-MX"/>
        </w:rPr>
        <w:drawing>
          <wp:anchor distT="0" distB="0" distL="0" distR="0" simplePos="0" relativeHeight="251669504" behindDoc="0" locked="0" layoutInCell="1" allowOverlap="1" wp14:anchorId="0420C391" wp14:editId="77FB45E6">
            <wp:simplePos x="0" y="0"/>
            <wp:positionH relativeFrom="column">
              <wp:posOffset>260350</wp:posOffset>
            </wp:positionH>
            <wp:positionV relativeFrom="paragraph">
              <wp:posOffset>573405</wp:posOffset>
            </wp:positionV>
            <wp:extent cx="5551805" cy="4230370"/>
            <wp:effectExtent l="0" t="0" r="0" b="0"/>
            <wp:wrapTopAndBottom/>
            <wp:docPr id="13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B08"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  <w:t>MICHOACÁ</w:t>
      </w:r>
      <w:r w:rsidR="00E24A7F">
        <w:rPr>
          <w:rFonts w:asciiTheme="majorHAnsi" w:eastAsiaTheme="majorEastAsia" w:hAnsiTheme="majorHAnsi" w:cstheme="majorBidi"/>
          <w:b/>
          <w:color w:val="7030A0"/>
          <w:spacing w:val="-10"/>
          <w:kern w:val="28"/>
          <w:sz w:val="56"/>
          <w:szCs w:val="56"/>
        </w:rPr>
        <w:t>N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lastRenderedPageBreak/>
        <w:t xml:space="preserve">El estado </w:t>
      </w:r>
      <w:r w:rsidR="002434E3">
        <w:rPr>
          <w:rFonts w:ascii="Century Gothic" w:hAnsi="Century Gothic"/>
          <w:color w:val="000000"/>
          <w:sz w:val="24"/>
        </w:rPr>
        <w:t xml:space="preserve">de Michoacán </w:t>
      </w:r>
      <w:r w:rsidRPr="00DA7582">
        <w:rPr>
          <w:rFonts w:ascii="Century Gothic" w:hAnsi="Century Gothic"/>
          <w:color w:val="000000"/>
          <w:sz w:val="24"/>
        </w:rPr>
        <w:t xml:space="preserve">se integra con 12 </w:t>
      </w:r>
      <w:r w:rsidR="002434E3">
        <w:rPr>
          <w:rFonts w:ascii="Century Gothic" w:hAnsi="Century Gothic"/>
          <w:color w:val="000000"/>
          <w:sz w:val="24"/>
        </w:rPr>
        <w:t>d</w:t>
      </w:r>
      <w:r w:rsidRPr="00DA7582">
        <w:rPr>
          <w:rFonts w:ascii="Century Gothic" w:hAnsi="Century Gothic"/>
          <w:color w:val="000000"/>
          <w:sz w:val="24"/>
        </w:rPr>
        <w:t xml:space="preserve">emarcaciones </w:t>
      </w:r>
      <w:r w:rsidR="002434E3">
        <w:rPr>
          <w:rFonts w:ascii="Century Gothic" w:hAnsi="Century Gothic"/>
          <w:color w:val="000000"/>
          <w:sz w:val="24"/>
        </w:rPr>
        <w:t>d</w:t>
      </w:r>
      <w:r w:rsidRPr="00DA7582">
        <w:rPr>
          <w:rFonts w:ascii="Century Gothic" w:hAnsi="Century Gothic"/>
          <w:color w:val="000000"/>
          <w:sz w:val="24"/>
        </w:rPr>
        <w:t xml:space="preserve">istritales </w:t>
      </w:r>
      <w:r w:rsidR="002434E3">
        <w:rPr>
          <w:rFonts w:ascii="Century Gothic" w:hAnsi="Century Gothic"/>
          <w:color w:val="000000"/>
          <w:sz w:val="24"/>
        </w:rPr>
        <w:t>el</w:t>
      </w:r>
      <w:r w:rsidRPr="00DA7582">
        <w:rPr>
          <w:rFonts w:ascii="Century Gothic" w:hAnsi="Century Gothic"/>
          <w:color w:val="000000"/>
          <w:sz w:val="24"/>
        </w:rPr>
        <w:t xml:space="preserve">ectorales </w:t>
      </w:r>
      <w:r w:rsidR="002434E3">
        <w:rPr>
          <w:rFonts w:ascii="Century Gothic" w:hAnsi="Century Gothic"/>
          <w:color w:val="000000"/>
          <w:sz w:val="24"/>
        </w:rPr>
        <w:t>f</w:t>
      </w:r>
      <w:r w:rsidRPr="00DA7582">
        <w:rPr>
          <w:rFonts w:ascii="Century Gothic" w:hAnsi="Century Gothic"/>
          <w:color w:val="000000"/>
          <w:sz w:val="24"/>
        </w:rPr>
        <w:t>ederales, conforme a la siguiente descripción: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01</w:t>
      </w:r>
      <w:bookmarkStart w:id="0" w:name="_GoBack"/>
      <w:bookmarkEnd w:id="0"/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14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ACUITZIO, integrado por 10 secciones: de la 0001 a la 0010.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ARIO, integrado por 21 secciones: de la 0149 a la 0169.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HUIRAMBA, integrado por 4 secciones: de la 0647 a la 0650.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LAGUNILLAS, integrado por 4 secciones: de la 0802 a la 0805.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MADERO, integrado por 14 secciones: de la 0871 a la 0884.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NOCUPETARO, integrado por 13 secciones: de la 1336 a la 1348.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PATZCUARO, integrado por 42 secciones: de la 1456 a la 1497.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SALVADOR ESCALANTE, integrado por 24 secciones: de la 1799 a la 1820 y de la 2673 a la 2674.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TACAMBARO, integrado por 38 secciones: de la 1844 a la 1881.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TARETAN, integrado por 9 secciones: de la 1950 a la 1958.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TINGAMBATO, integrado por 7 secciones: de la 1995 a la 2001.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TURICATO, integrado por 37 secciones: de la 2075 a la 2105 y de la 2107 a la 2112.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TZINTZUNTZAN, integrado por 9 secciones: de la 2151 a la 2159.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ZIRACUARETIRO, integrado por 8 secciones: de la 2570 a la 2577.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01 se conforma por un total de 240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lastRenderedPageBreak/>
        <w:t>Distrito  02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11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AGUILILLA, integrado por 14 secciones: de la 0011 a la 0023 y la sección 0025.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APATZINGAN, integrado por 80 secciones: de la 0058 a la 0131 y de la 2660 a la 2665.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AQUILA, integrado por 13 secciones: de la 0136 a la 0148.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BUENAVISTA, integrado por 23 secciones: de la 0190 a la 0212.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COAHUAYANA, integrado por 12 secciones: de la 0225 a la 0236.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COALCOMAN DE VAZQUEZ PALLARES, integrado por 19 secciones: de la 0237 a la 0242 y de la 0244 a la 0256.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CHINICUILA, integrado por 8 secciones: de la 0397 a la 0404.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NUEVO PARANGARICUTIRO, integrado por 11 secciones: de la 1349 a la 1359.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PERIBAN, integrado por 12 secciones: de la 1517 a la 1528.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TANCITARO, integrado por 15 secciones: de la 1882 a la 1896.</w:t>
      </w:r>
    </w:p>
    <w:p w:rsidR="00DA7582" w:rsidRPr="00DA7582" w:rsidRDefault="00DA7582" w:rsidP="00353E4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TEPALCATEPEC, integrado por 16 secciones: de la 1979 a la 1994.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02 se conforma por un total de 223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Default="00DA7582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7582" w:rsidRPr="00DA7582" w:rsidRDefault="00DA7582" w:rsidP="00DA7582">
      <w:pPr>
        <w:pStyle w:val="Ttulo1"/>
      </w:pPr>
      <w:r w:rsidRPr="00DA7582">
        <w:lastRenderedPageBreak/>
        <w:t>Distrito  03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17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ALVARO OBREGON, integrado por 12 secciones: de la 0026 a la 0037.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ANGAMACUTIRO, integrado por 14 secciones: de la 0038 a la 0051.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COPANDARO, integrado por 6 secciones: de la 0299 a la 0304.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CUITZEO, integrado por 16 secciones: de la 0324 a la 0339.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CHARO, integrado por 15 secciones: de la 0346 a la 0360.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CHUCANDIRO, integrado por 6 secciones: de la 0405 a la 0410.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HUANDACAREO, integrado por 10 secciones: de la 0580 a la 0589.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HUANIQUEO, integrado por 11 secciones: de la 0590 a la 0600.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INDAPARAPEO, integrado por 14 secciones: de la 0651 a la 0664.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JIMENEZ, integrado por 14 secciones: de la 0712 a la 0725.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JOSE SIXTO VERDUZCO, integrado por 18 secciones: de la 0756 a la 0773.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MORELOS, integrado por 9 secciones: de la 1288 a la 1296.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PANINDICUARO, integrado por 19 secciones: de la 1407 a la 1425.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PENJAMILLO, integrado por 19 secciones: de la 1498 a la 1516.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PURUANDIRO, integrado por 46 secciones: de la 1601 a la 1646.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SANTA ANA MAYA, integrado por 11 secciones: de la 1788 a la 1798.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TARIMBARO, integrado por 42 secciones: de la 1959 a la 1975, de la 1977 a la 1978, de la 2678 a la 2691 y de la 2693 a la 2701.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03 se conforma por un total de 282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lastRenderedPageBreak/>
        <w:t>Distrito  04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13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ANGANGUEO, integrado por 6 secciones: de la 0052 a la 0057.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CARACUARO, integrado por 12 secciones: de la 0213 a la 0224.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HUETAMO, integrado por 46 secciones: de la 0601 a la 0646.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JUAREZ, integrado por 12 secciones: de la 0774 a la 0785.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JUNGAPEO, integrado por 16 secciones: de la 0786 a la 0801.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OCAMPO, integrado por 11 secciones: de la 1378 a la 1388.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SAN LUCAS, integrado por 20 secciones: de la 1768 a la 1787.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SUSUPUATO, integrado por 11 secciones: de la 1832 a la 1841 y la sección 1843.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TIQUICHEO DE NICOLAS ROMERO, integrado por 12 secciones: de la 2013 a la 2024.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TUXPAN, integrado por 17 secciones: de la 2113 a la 2129.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TUZANTLA, integrado por 21 secciones: de la 2130 a la 2150.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TZITZIO, integrado por 15 secciones: de la 2160 a la 2174.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ZITACUARO, integrado por 82 secciones: de la 2578 a la 2659.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04 se conforma por un total de 281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Default="00DA7582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7582" w:rsidRPr="00DA7582" w:rsidRDefault="00DA7582" w:rsidP="00DA7582">
      <w:pPr>
        <w:pStyle w:val="Ttulo1"/>
      </w:pPr>
      <w:r w:rsidRPr="00DA7582">
        <w:lastRenderedPageBreak/>
        <w:t>Distrito  05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10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APORO, integrado por 4 secciones: de la 0132 a la 0135.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CONTEPEC, integrado por 13 secciones: de la 0286 a la 0298.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EPITACIO HUERTA, integrado por 11 secciones: de la 0446 a la 0456.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HIDALGO, integrado por 76 secciones: de la 0480 a la 0553 y de la 0555 a la 0556.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IRIMBO, integrado por 8 secciones: de la 0665 a la 0672.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MARAVATIO, integrado por 44 secciones: de la 0885 a la 0928.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QUERENDARO, integrado por 14 secciones: de la 1647 a la 1660.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SENGUIO, integrado por 11 secciones: de la 1821 a la 1831.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TLALPUJAHUA, integrado por 15 secciones: de la 2025 a la 2039.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ZINAPECUARO, integrado por 32 secciones: de la 2538 a la 2569.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05 se conforma por un total de 228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</w:p>
    <w:p w:rsidR="00DA7582" w:rsidRPr="00DA7582" w:rsidRDefault="00DA7582" w:rsidP="00DA7582">
      <w:pPr>
        <w:pStyle w:val="Ttulo1"/>
      </w:pPr>
      <w:r w:rsidRPr="00DA7582">
        <w:t>Distrito  06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9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ARTEAGA, integrado por 14 secciones: de la 0170 a la 0183.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CHURUMUCO, integrado por 13 secciones: de la 0420 a la 0432.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GABRIEL ZAMORA, integrado por 13 secciones: de la 0467 a la 0479.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lastRenderedPageBreak/>
        <w:t>LA HUACANA, integrado por 28 secciones: de la 0557 a la 0579 y de la 2666 a la 2670.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LAZARO CARDENAS, integrado por 65 secciones: de la 0806 a la 0870.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MUGICA, integrado por 24 secciones: de la 1297 a la 1320.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NUEVO URECHO, integrado por 9 secciones: de la 1360 a la 1368.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PARACUARO, integrado por 16 secciones: de la 1426 a la 1439 y de la 2671 a la 2672.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TUMBISCATIO, integrado por 8 secciones: de la 2065 a la 2069, de la 2071 a la 2072 y la sección 2074.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06 se conforma por un total de 190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07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15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BRISEÑAS, integrado por 6 secciones: de la 0184 a la 0189.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COTIJA, integrado por 19 secciones: de la 0305 a la 0323.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CHAVINDA, integrado por 11 secciones: de la 0361 a la 0371.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JIQUILPAN, integrado por 30 secciones: de la 0726 a la 0755.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MARCOS CASTELLANOS, integrado por 12 secciones: de la 0929 a la 0940.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PAJACUARAN, integrado por 18 secciones: de la 1389 a la 1406.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COJUMATLAN DE REGULES, integrado por 9 secciones: de la 1675 a la 1683.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LOS REYES, integrado por 35 secciones: de la 1684 a la 1718.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lastRenderedPageBreak/>
        <w:t>SAHUAYO, integrado por 49 secciones: de la 1719 a la 1767.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TANGAMANDAPIO, integrado por 14 secciones: de la 1898 a la 1911.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TINGÜINDIN, integrado por 11 secciones: de la 2002 a la 2012.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TOCUMBO, integrado por 13 secciones: de la 2052 a la 2064.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VENUSTIANO CARRANZA, integrado por 22 secciones: de la 2317 a la 2338.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VILLAMAR, integrado por 18 secciones: de la 2339 a la 2356.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VISTA HERMOSA, integrado por 13 secciones: de la 2357 a la 2369.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07 se conforma por un total de 280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08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 xml:space="preserve">Se </w:t>
      </w:r>
      <w:r w:rsidRPr="00DA7582">
        <w:rPr>
          <w:rFonts w:ascii="Century Gothic" w:hAnsi="Century Gothic"/>
          <w:color w:val="000000"/>
          <w:sz w:val="24"/>
        </w:rPr>
        <w:t xml:space="preserve">integra por un total de 13 municipios, que son los siguientes: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COENEO, integrado por 29 secciones: de la 0257 a la 0285.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CHARAPAN, integrado por 6 secciones: de la 0340 a la 0345.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CHERAN, integrado por 8 secciones: de la 0372 a la 0379.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CHILCHOTA, integrado por 17 secciones: de la 0380 a la 0396.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ERONGARICUARO, integrado por 10 secciones: de la 0457 a la 0466.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JACONA, integrado por 27 secciones: de la 0685 a la 0711.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NAHUATZEN, integrado por 15 secciones: de la 1321 a la 1335.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PARACHO, integrado por 16 secciones: de la 1440 a la 1455.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PUREPERO, integrado por 11 secciones: de la 1590 a la 1600.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QUIROGA, integrado por 14 secciones: de la 1661 a la 1674.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TANGANCICUARO, integrado por 27 secciones: de la 1912 a la 1938.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lastRenderedPageBreak/>
        <w:t>TLAZAZALCA, integrado por 12 secciones: de la 2040 a la 2051.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ZACAPU, integrado por 47 secciones: de la 2389 a la 2435.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08 se conforma por un total de 239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09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integra por un total de 9 municipios, que son los siguientes: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CHURINTZIO, integrado por 9 secciones: de la 0411 a la 0419.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ECUANDUREO, integrado por 13 secciones: de la 0433 a la 0445.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IXTLAN, integrado por 12 secciones: de la 0673 a la 0684.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NUMARAN, integrado por 9 secciones: de la 1369 a la 1377.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LA PIEDAD, integrado por 61 secciones: de la 1529 a la 1589.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TANHUATO, integrado por 11 secciones: de la 1939 a la 1949.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YURECUARO, integrado por 19 secciones: de la 2370 a la 2388.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ZAMORA, integrado por 96 secciones: de la 2436 a la 2530 y la sección 2676.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ZINAPARO, integrado por 7 secciones: de la 2531 a la 2537.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El Distrito 09 se conforma por un total de 237 secciones electorales.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Default="00DA7582">
      <w:pPr>
        <w:spacing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A7582" w:rsidRPr="00DA7582" w:rsidRDefault="00DA7582" w:rsidP="00DA7582">
      <w:pPr>
        <w:pStyle w:val="Ttulo1"/>
      </w:pPr>
      <w:r w:rsidRPr="00DA7582">
        <w:lastRenderedPageBreak/>
        <w:t>Distrito  10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encuentra integrado como se describe a continuación: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URUAPAN, integrado por 142 secciones: de la 2175 a la 2316.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11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encuentra integrado como se describe a continuación: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>MORELIA, integrado por 222 secciones: de la 0966 a la 0997, de la 1022 a la 1051, de la 1062 a la 1140, de la 1152 a la 1159, de la 1162 a la 1190, de la 1194 a la 1196, de la 1205 a la 1207, de la 1223 a la 1238, de la 1241 a la 1246, 1262, de la 1268 a la 1270, de la 1273 a la 1276, de la 1278 a la 1280, de la 1284 a la 1285, 2675, 2692 y la sección 2703.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pStyle w:val="Ttulo1"/>
      </w:pPr>
      <w:r w:rsidRPr="00DA7582">
        <w:t>Distrito  12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>
        <w:rPr>
          <w:rFonts w:ascii="Century Gothic" w:hAnsi="Century Gothic"/>
          <w:color w:val="000000"/>
          <w:sz w:val="24"/>
        </w:rPr>
        <w:t>S</w:t>
      </w:r>
      <w:r w:rsidRPr="00DA7582">
        <w:rPr>
          <w:rFonts w:ascii="Century Gothic" w:hAnsi="Century Gothic"/>
          <w:color w:val="000000"/>
          <w:sz w:val="24"/>
        </w:rPr>
        <w:t xml:space="preserve">e encuentra integrado como se describe a continuación: </w:t>
      </w:r>
    </w:p>
    <w:p w:rsidR="00DA7582" w:rsidRPr="00DA7582" w:rsidRDefault="00DA7582" w:rsidP="00DA7582">
      <w:pPr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 </w:t>
      </w:r>
    </w:p>
    <w:p w:rsidR="00B22A61" w:rsidRDefault="00DA7582" w:rsidP="00353E4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/>
          <w:sz w:val="24"/>
        </w:rPr>
      </w:pPr>
      <w:r w:rsidRPr="00DA7582">
        <w:rPr>
          <w:rFonts w:ascii="Century Gothic" w:hAnsi="Century Gothic"/>
          <w:color w:val="000000"/>
          <w:sz w:val="24"/>
        </w:rPr>
        <w:t xml:space="preserve">MORELIA, integrado por 130 secciones: de la 0941 a la 0965, de la 0998 a la 1021, de la 1052 a la 1061, de la 1141 a la 1151, de la 1160 a la 1161, de la 1191 a la 1193, de la 1197 a la 1204, de la 1208 a la 1222, de la 1239 a la 1240, de la 1247 a la 1261, de la 1263 a la 1267, </w:t>
      </w:r>
      <w:r w:rsidRPr="00DA7582">
        <w:rPr>
          <w:rFonts w:ascii="Century Gothic" w:hAnsi="Century Gothic"/>
          <w:color w:val="000000"/>
          <w:sz w:val="24"/>
        </w:rPr>
        <w:lastRenderedPageBreak/>
        <w:t>de la 1271 a la 1272, 1277, de la 1281 a la 1283, de la 1286 a la 1287, 2677 y la sección 2702.</w:t>
      </w:r>
    </w:p>
    <w:sectPr w:rsidR="00B22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1D" w:rsidRDefault="00F5011D" w:rsidP="00907D83">
      <w:pPr>
        <w:spacing w:after="0" w:line="240" w:lineRule="auto"/>
      </w:pPr>
      <w:r>
        <w:separator/>
      </w:r>
    </w:p>
  </w:endnote>
  <w:endnote w:type="continuationSeparator" w:id="0">
    <w:p w:rsidR="00F5011D" w:rsidRDefault="00F5011D" w:rsidP="0090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CF07CF" w:rsidRPr="002024FA" w:rsidTr="002024FA">
      <w:tc>
        <w:tcPr>
          <w:tcW w:w="4414" w:type="dxa"/>
        </w:tcPr>
        <w:p w:rsidR="00CF07CF" w:rsidRPr="002024FA" w:rsidRDefault="00CF07CF">
          <w:pPr>
            <w:pStyle w:val="Piedepgina"/>
            <w:rPr>
              <w:rFonts w:ascii="Century Gothic" w:hAnsi="Century Gothic"/>
              <w:sz w:val="18"/>
            </w:rPr>
          </w:pPr>
          <w:r w:rsidRPr="002024FA">
            <w:rPr>
              <w:rFonts w:ascii="Century Gothic" w:hAnsi="Century Gothic"/>
              <w:sz w:val="18"/>
            </w:rPr>
            <w:t>REGISTRO FEDERAL DE ELECTORES</w:t>
          </w:r>
        </w:p>
      </w:tc>
      <w:tc>
        <w:tcPr>
          <w:tcW w:w="4414" w:type="dxa"/>
        </w:tcPr>
        <w:p w:rsidR="00CF07CF" w:rsidRPr="002024FA" w:rsidRDefault="00CF07CF" w:rsidP="00907D83">
          <w:pPr>
            <w:pStyle w:val="Piedepgina"/>
            <w:jc w:val="right"/>
            <w:rPr>
              <w:rFonts w:ascii="Century Gothic" w:hAnsi="Century Gothic"/>
              <w:sz w:val="18"/>
            </w:rPr>
          </w:pPr>
          <w:r w:rsidRPr="002024FA">
            <w:rPr>
              <w:rFonts w:ascii="Century Gothic" w:hAnsi="Century Gothic"/>
              <w:sz w:val="18"/>
              <w:lang w:val="es-ES"/>
            </w:rPr>
            <w:t xml:space="preserve">Página 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begin"/>
          </w:r>
          <w:r w:rsidRPr="002024FA">
            <w:rPr>
              <w:rFonts w:ascii="Century Gothic" w:hAnsi="Century Gothic"/>
              <w:b/>
              <w:bCs/>
              <w:sz w:val="18"/>
            </w:rPr>
            <w:instrText>PAGE  \* Arabic  \* MERGEFORMAT</w:instrTex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separate"/>
          </w:r>
          <w:r w:rsidR="00E14B08" w:rsidRPr="00E14B08">
            <w:rPr>
              <w:rFonts w:ascii="Century Gothic" w:hAnsi="Century Gothic"/>
              <w:b/>
              <w:bCs/>
              <w:noProof/>
              <w:sz w:val="18"/>
              <w:lang w:val="es-ES"/>
            </w:rPr>
            <w:t>1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end"/>
          </w:r>
          <w:r w:rsidRPr="002024FA">
            <w:rPr>
              <w:rFonts w:ascii="Century Gothic" w:hAnsi="Century Gothic"/>
              <w:sz w:val="18"/>
              <w:lang w:val="es-ES"/>
            </w:rPr>
            <w:t xml:space="preserve"> de 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begin"/>
          </w:r>
          <w:r w:rsidRPr="002024FA">
            <w:rPr>
              <w:rFonts w:ascii="Century Gothic" w:hAnsi="Century Gothic"/>
              <w:b/>
              <w:bCs/>
              <w:sz w:val="18"/>
            </w:rPr>
            <w:instrText>NUMPAGES  \* Arabic  \* MERGEFORMAT</w:instrTex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separate"/>
          </w:r>
          <w:r w:rsidR="00E14B08" w:rsidRPr="00E14B08">
            <w:rPr>
              <w:rFonts w:ascii="Century Gothic" w:hAnsi="Century Gothic"/>
              <w:b/>
              <w:bCs/>
              <w:noProof/>
              <w:sz w:val="18"/>
              <w:lang w:val="es-ES"/>
            </w:rPr>
            <w:t>11</w:t>
          </w:r>
          <w:r w:rsidRPr="002024FA">
            <w:rPr>
              <w:rFonts w:ascii="Century Gothic" w:hAnsi="Century Gothic"/>
              <w:b/>
              <w:bCs/>
              <w:sz w:val="18"/>
            </w:rPr>
            <w:fldChar w:fldCharType="end"/>
          </w:r>
        </w:p>
      </w:tc>
    </w:tr>
  </w:tbl>
  <w:p w:rsidR="00CF07CF" w:rsidRDefault="00CF0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1D" w:rsidRDefault="00F5011D" w:rsidP="00907D83">
      <w:pPr>
        <w:spacing w:after="0" w:line="240" w:lineRule="auto"/>
      </w:pPr>
      <w:r>
        <w:separator/>
      </w:r>
    </w:p>
  </w:footnote>
  <w:footnote w:type="continuationSeparator" w:id="0">
    <w:p w:rsidR="00F5011D" w:rsidRDefault="00F5011D" w:rsidP="0090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C2625E" w:rsidTr="00C2625E">
      <w:tc>
        <w:tcPr>
          <w:tcW w:w="4489" w:type="dxa"/>
        </w:tcPr>
        <w:p w:rsidR="00C2625E" w:rsidRDefault="00C2625E" w:rsidP="00C2625E">
          <w:pPr>
            <w:pStyle w:val="Encabezado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32B40ADA" wp14:editId="40112131">
                <wp:extent cx="1513191" cy="533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e_400x14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131" cy="541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C2625E" w:rsidRDefault="00C2625E" w:rsidP="00C2625E">
          <w:pPr>
            <w:pStyle w:val="Encabezado"/>
            <w:jc w:val="right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6C332007" wp14:editId="00609479">
                <wp:extent cx="2174240" cy="741680"/>
                <wp:effectExtent l="0" t="0" r="0" b="127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07CF" w:rsidRDefault="00C2625E" w:rsidP="00C2625E">
    <w:pPr>
      <w:pStyle w:val="Encabezado"/>
      <w:jc w:val="right"/>
    </w:pPr>
    <w:r>
      <w:rPr>
        <w:noProof/>
        <w:lang w:eastAsia="es-MX"/>
      </w:rPr>
      <w:t xml:space="preserve"> </w:t>
    </w:r>
  </w:p>
  <w:p w:rsidR="00CF07CF" w:rsidRDefault="00CF07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13A2"/>
    <w:multiLevelType w:val="hybridMultilevel"/>
    <w:tmpl w:val="C9E26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61C2F"/>
    <w:multiLevelType w:val="hybridMultilevel"/>
    <w:tmpl w:val="EBC47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2"/>
    <w:rsid w:val="00012748"/>
    <w:rsid w:val="00050622"/>
    <w:rsid w:val="00051936"/>
    <w:rsid w:val="00067FD8"/>
    <w:rsid w:val="00084639"/>
    <w:rsid w:val="000F3D50"/>
    <w:rsid w:val="00113254"/>
    <w:rsid w:val="001239A1"/>
    <w:rsid w:val="00173196"/>
    <w:rsid w:val="001947F4"/>
    <w:rsid w:val="001D33A6"/>
    <w:rsid w:val="002024FA"/>
    <w:rsid w:val="0023479E"/>
    <w:rsid w:val="002434E3"/>
    <w:rsid w:val="0026053B"/>
    <w:rsid w:val="00280C0A"/>
    <w:rsid w:val="002A2FA3"/>
    <w:rsid w:val="002B0325"/>
    <w:rsid w:val="002D2702"/>
    <w:rsid w:val="002D34E3"/>
    <w:rsid w:val="003062D2"/>
    <w:rsid w:val="00353E4C"/>
    <w:rsid w:val="003C45E9"/>
    <w:rsid w:val="003F65F9"/>
    <w:rsid w:val="00405045"/>
    <w:rsid w:val="00455DE9"/>
    <w:rsid w:val="0045756E"/>
    <w:rsid w:val="0055525C"/>
    <w:rsid w:val="0058392C"/>
    <w:rsid w:val="005F39BA"/>
    <w:rsid w:val="0063124F"/>
    <w:rsid w:val="00666DB0"/>
    <w:rsid w:val="006A5F82"/>
    <w:rsid w:val="006D38E6"/>
    <w:rsid w:val="0072137B"/>
    <w:rsid w:val="00733E1A"/>
    <w:rsid w:val="007819CD"/>
    <w:rsid w:val="00795265"/>
    <w:rsid w:val="007B0DEE"/>
    <w:rsid w:val="007C789A"/>
    <w:rsid w:val="007F67D8"/>
    <w:rsid w:val="008A0A09"/>
    <w:rsid w:val="008D4299"/>
    <w:rsid w:val="00907D83"/>
    <w:rsid w:val="00931D80"/>
    <w:rsid w:val="009470AF"/>
    <w:rsid w:val="00A0004D"/>
    <w:rsid w:val="00A12CE4"/>
    <w:rsid w:val="00A3484D"/>
    <w:rsid w:val="00A64D01"/>
    <w:rsid w:val="00AB3618"/>
    <w:rsid w:val="00AD3D3E"/>
    <w:rsid w:val="00B22A61"/>
    <w:rsid w:val="00C158B3"/>
    <w:rsid w:val="00C2625E"/>
    <w:rsid w:val="00C30B9D"/>
    <w:rsid w:val="00C5624E"/>
    <w:rsid w:val="00C867F9"/>
    <w:rsid w:val="00CA7F79"/>
    <w:rsid w:val="00CC13AD"/>
    <w:rsid w:val="00CF07CF"/>
    <w:rsid w:val="00D531C8"/>
    <w:rsid w:val="00D72D0C"/>
    <w:rsid w:val="00D75A43"/>
    <w:rsid w:val="00DA416D"/>
    <w:rsid w:val="00DA7582"/>
    <w:rsid w:val="00DB0391"/>
    <w:rsid w:val="00E14B08"/>
    <w:rsid w:val="00E24A7F"/>
    <w:rsid w:val="00EC21D3"/>
    <w:rsid w:val="00F5011D"/>
    <w:rsid w:val="00F914A7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6AF69-A276-4B72-A8EB-7DAD949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50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50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0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0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50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0506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D83"/>
  </w:style>
  <w:style w:type="paragraph" w:styleId="Piedepgina">
    <w:name w:val="footer"/>
    <w:basedOn w:val="Normal"/>
    <w:link w:val="PiedepginaCar"/>
    <w:uiPriority w:val="99"/>
    <w:unhideWhenUsed/>
    <w:rsid w:val="00907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D83"/>
  </w:style>
  <w:style w:type="character" w:customStyle="1" w:styleId="Ttulo3Car">
    <w:name w:val="Título 3 Car"/>
    <w:basedOn w:val="Fuentedeprrafopredeter"/>
    <w:link w:val="Ttulo3"/>
    <w:uiPriority w:val="9"/>
    <w:rsid w:val="00907D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0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4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F3D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3D5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1519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DESCRIPTIVO DE LA DISTRITACIÓN FEDERAL 2017</vt:lpstr>
    </vt:vector>
  </TitlesOfParts>
  <Company>INE</Company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DESCRIPTIVO DE LA DISTRITACIÓN FEDERAL 2017</dc:title>
  <dc:creator>INE</dc:creator>
  <cp:lastModifiedBy>GAM</cp:lastModifiedBy>
  <cp:revision>7</cp:revision>
  <dcterms:created xsi:type="dcterms:W3CDTF">2017-02-15T01:06:00Z</dcterms:created>
  <dcterms:modified xsi:type="dcterms:W3CDTF">2017-02-15T01:45:00Z</dcterms:modified>
</cp:coreProperties>
</file>